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395" w:rsidRDefault="00737395" w:rsidP="00737395">
      <w:pPr>
        <w:pStyle w:val="Heading1"/>
        <w:rPr>
          <w:rFonts w:asciiTheme="majorHAnsi" w:eastAsiaTheme="minorEastAsia" w:hAnsiTheme="majorHAnsi"/>
        </w:rPr>
      </w:pPr>
      <w:bookmarkStart w:id="0" w:name="_Toc503794695"/>
      <w:bookmarkStart w:id="1" w:name="_Toc480381095"/>
      <w:r>
        <w:rPr>
          <w:rFonts w:asciiTheme="majorHAnsi" w:eastAsiaTheme="minorEastAsia" w:hAnsiTheme="majorHAnsi"/>
        </w:rPr>
        <w:t xml:space="preserve">Instructional Plan Guidelines for </w:t>
      </w:r>
      <w:r w:rsidR="00C35D27">
        <w:rPr>
          <w:rFonts w:asciiTheme="majorHAnsi" w:eastAsiaTheme="minorEastAsia" w:hAnsiTheme="majorHAnsi"/>
        </w:rPr>
        <w:t xml:space="preserve">Conestoga </w:t>
      </w:r>
      <w:r>
        <w:rPr>
          <w:rFonts w:asciiTheme="majorHAnsi" w:eastAsiaTheme="minorEastAsia" w:hAnsiTheme="majorHAnsi"/>
        </w:rPr>
        <w:t>Faculty</w:t>
      </w:r>
      <w:bookmarkEnd w:id="0"/>
      <w:bookmarkEnd w:id="1"/>
    </w:p>
    <w:p w:rsidR="00CD4A50" w:rsidRDefault="00CD4A50" w:rsidP="00CD4A50">
      <w:r>
        <w:t xml:space="preserve">Each course </w:t>
      </w:r>
      <w:r w:rsidR="00C35D27">
        <w:t>delivery must include</w:t>
      </w:r>
      <w:r>
        <w:t xml:space="preserve"> </w:t>
      </w:r>
    </w:p>
    <w:p w:rsidR="00CD4A50" w:rsidRDefault="00CD4A50" w:rsidP="00CD4A50">
      <w:pPr>
        <w:pStyle w:val="ListParagraph"/>
        <w:numPr>
          <w:ilvl w:val="0"/>
          <w:numId w:val="7"/>
        </w:numPr>
      </w:pPr>
      <w:r>
        <w:t>a course outline</w:t>
      </w:r>
    </w:p>
    <w:p w:rsidR="00CD4A50" w:rsidRDefault="00CD4A50" w:rsidP="00CD4A50">
      <w:pPr>
        <w:pStyle w:val="ListParagraph"/>
        <w:numPr>
          <w:ilvl w:val="0"/>
          <w:numId w:val="7"/>
        </w:numPr>
      </w:pPr>
      <w:r>
        <w:t>an Instructional Plan</w:t>
      </w:r>
    </w:p>
    <w:p w:rsidR="00CD4A50" w:rsidRDefault="00CD4A50" w:rsidP="00CD4A50">
      <w:pPr>
        <w:pStyle w:val="ListParagraph"/>
        <w:numPr>
          <w:ilvl w:val="0"/>
          <w:numId w:val="7"/>
        </w:numPr>
      </w:pPr>
      <w:r>
        <w:t>Essential Elements in eConestoga</w:t>
      </w:r>
    </w:p>
    <w:p w:rsidR="00CD4A50" w:rsidRDefault="00CD4A50" w:rsidP="00CD4A50">
      <w:pPr>
        <w:pStyle w:val="Heading2"/>
        <w:rPr>
          <w:rFonts w:asciiTheme="majorHAnsi" w:eastAsiaTheme="minorEastAsia" w:hAnsiTheme="majorHAnsi"/>
          <w:szCs w:val="24"/>
        </w:rPr>
      </w:pPr>
      <w:r>
        <w:rPr>
          <w:rFonts w:asciiTheme="majorHAnsi" w:eastAsiaTheme="minorEastAsia" w:hAnsiTheme="majorHAnsi"/>
          <w:szCs w:val="24"/>
        </w:rPr>
        <w:t>What is a Course Outline?</w:t>
      </w:r>
    </w:p>
    <w:p w:rsidR="00140F17" w:rsidRDefault="00CD4A50" w:rsidP="00CD4A50">
      <w:pPr>
        <w:rPr>
          <w:rFonts w:asciiTheme="majorHAnsi" w:hAnsiTheme="majorHAnsi" w:cs="Calibri"/>
          <w:color w:val="000000"/>
          <w:szCs w:val="24"/>
        </w:rPr>
      </w:pPr>
      <w:r>
        <w:rPr>
          <w:rFonts w:asciiTheme="majorHAnsi" w:hAnsiTheme="majorHAnsi" w:cs="Calibri"/>
          <w:color w:val="000000"/>
          <w:szCs w:val="24"/>
        </w:rPr>
        <w:t xml:space="preserve">The Course Outline is an official and approved document providing the curriculum for a course. </w:t>
      </w:r>
      <w:r w:rsidR="00140F17">
        <w:rPr>
          <w:rFonts w:asciiTheme="majorHAnsi" w:hAnsiTheme="majorHAnsi" w:cs="Calibri"/>
          <w:color w:val="000000"/>
          <w:szCs w:val="24"/>
        </w:rPr>
        <w:t>The course outline is the big picture for the course. The Course Outline provides the “what” of the teaching and learning experience.</w:t>
      </w:r>
    </w:p>
    <w:p w:rsidR="00CD4A50" w:rsidRPr="00CD4A50" w:rsidRDefault="00CD4A50" w:rsidP="00CD4A50">
      <w:r>
        <w:rPr>
          <w:rFonts w:asciiTheme="majorHAnsi" w:hAnsiTheme="majorHAnsi" w:cs="Calibri"/>
          <w:color w:val="000000"/>
          <w:szCs w:val="24"/>
        </w:rPr>
        <w:t>Course outlines can be accessed from the “Course Outline” tab in the “Employee Portal” within “MyConestoga.”</w:t>
      </w:r>
    </w:p>
    <w:p w:rsidR="00737395" w:rsidRDefault="00737395" w:rsidP="00737395">
      <w:pPr>
        <w:pStyle w:val="Heading2"/>
        <w:rPr>
          <w:rFonts w:asciiTheme="majorHAnsi" w:eastAsiaTheme="minorEastAsia" w:hAnsiTheme="majorHAnsi"/>
          <w:szCs w:val="24"/>
        </w:rPr>
      </w:pPr>
      <w:r>
        <w:rPr>
          <w:rFonts w:asciiTheme="majorHAnsi" w:eastAsiaTheme="minorEastAsia" w:hAnsiTheme="majorHAnsi"/>
          <w:szCs w:val="24"/>
        </w:rPr>
        <w:t>What is an Instructional Plan?</w:t>
      </w:r>
    </w:p>
    <w:p w:rsidR="00737395" w:rsidRDefault="00140F17" w:rsidP="00737395">
      <w:pPr>
        <w:rPr>
          <w:rFonts w:asciiTheme="majorHAnsi" w:hAnsiTheme="majorHAnsi"/>
          <w:szCs w:val="24"/>
        </w:rPr>
      </w:pPr>
      <w:r>
        <w:rPr>
          <w:rFonts w:asciiTheme="majorHAnsi" w:hAnsiTheme="majorHAnsi" w:cs="Calibri"/>
          <w:color w:val="000000"/>
          <w:szCs w:val="24"/>
        </w:rPr>
        <w:t xml:space="preserve">The Instructional Plan complements the Course Outline. The Instructional Plan is the detailed delivery for each section, each semester. The Instructional Plan provides the “how” of delivery. </w:t>
      </w:r>
      <w:r w:rsidR="00737395">
        <w:rPr>
          <w:rFonts w:asciiTheme="majorHAnsi" w:hAnsiTheme="majorHAnsi"/>
          <w:szCs w:val="24"/>
        </w:rPr>
        <w:t xml:space="preserve">It guides faculty delivery </w:t>
      </w:r>
      <w:r w:rsidR="00CD4A50">
        <w:rPr>
          <w:rFonts w:asciiTheme="majorHAnsi" w:hAnsiTheme="majorHAnsi"/>
          <w:szCs w:val="24"/>
        </w:rPr>
        <w:t>as well as</w:t>
      </w:r>
      <w:r w:rsidR="00737395">
        <w:rPr>
          <w:rFonts w:asciiTheme="majorHAnsi" w:hAnsiTheme="majorHAnsi"/>
          <w:szCs w:val="24"/>
        </w:rPr>
        <w:t xml:space="preserve"> student planning and preparation. It is based on a college-wide template that ensures:</w:t>
      </w:r>
    </w:p>
    <w:p w:rsidR="00737395" w:rsidRDefault="00737395" w:rsidP="00737395">
      <w:pPr>
        <w:pStyle w:val="ListParagraph"/>
        <w:numPr>
          <w:ilvl w:val="0"/>
          <w:numId w:val="1"/>
        </w:numPr>
        <w:spacing w:before="0"/>
        <w:rPr>
          <w:rFonts w:asciiTheme="majorHAnsi" w:hAnsiTheme="majorHAnsi"/>
          <w:szCs w:val="24"/>
        </w:rPr>
      </w:pPr>
      <w:r>
        <w:rPr>
          <w:rFonts w:asciiTheme="majorHAnsi" w:hAnsiTheme="majorHAnsi"/>
          <w:szCs w:val="24"/>
        </w:rPr>
        <w:t>faculty have determined the best way to deliver a course over the time-period available</w:t>
      </w:r>
    </w:p>
    <w:p w:rsidR="00737395" w:rsidRDefault="00737395" w:rsidP="00737395">
      <w:pPr>
        <w:pStyle w:val="ListParagraph"/>
        <w:numPr>
          <w:ilvl w:val="0"/>
          <w:numId w:val="1"/>
        </w:numPr>
        <w:spacing w:before="0"/>
        <w:rPr>
          <w:rFonts w:asciiTheme="majorHAnsi" w:hAnsiTheme="majorHAnsi"/>
          <w:szCs w:val="24"/>
        </w:rPr>
      </w:pPr>
      <w:r>
        <w:rPr>
          <w:rFonts w:asciiTheme="majorHAnsi" w:hAnsiTheme="majorHAnsi"/>
          <w:szCs w:val="24"/>
        </w:rPr>
        <w:t xml:space="preserve">evaluations have been distributed in a way that allows for marking and feedback </w:t>
      </w:r>
    </w:p>
    <w:p w:rsidR="00140F17" w:rsidRPr="00140F17" w:rsidRDefault="00737395" w:rsidP="00076433">
      <w:pPr>
        <w:pStyle w:val="ListParagraph"/>
        <w:numPr>
          <w:ilvl w:val="0"/>
          <w:numId w:val="1"/>
        </w:numPr>
        <w:autoSpaceDE w:val="0"/>
        <w:autoSpaceDN w:val="0"/>
        <w:adjustRightInd w:val="0"/>
        <w:spacing w:before="0" w:after="48" w:line="240" w:lineRule="auto"/>
        <w:rPr>
          <w:rFonts w:asciiTheme="majorHAnsi" w:hAnsiTheme="majorHAnsi" w:cs="Calibri"/>
          <w:color w:val="000000"/>
          <w:szCs w:val="24"/>
        </w:rPr>
      </w:pPr>
      <w:r w:rsidRPr="00140F17">
        <w:rPr>
          <w:rFonts w:asciiTheme="majorHAnsi" w:hAnsiTheme="majorHAnsi"/>
          <w:szCs w:val="24"/>
        </w:rPr>
        <w:t>students can anticipate and prepare for the key concepts being delivered each class</w:t>
      </w:r>
    </w:p>
    <w:p w:rsidR="00C35D27" w:rsidRPr="00C35D27" w:rsidRDefault="00737395" w:rsidP="00076433">
      <w:pPr>
        <w:pStyle w:val="ListParagraph"/>
        <w:numPr>
          <w:ilvl w:val="0"/>
          <w:numId w:val="1"/>
        </w:numPr>
        <w:autoSpaceDE w:val="0"/>
        <w:autoSpaceDN w:val="0"/>
        <w:adjustRightInd w:val="0"/>
        <w:spacing w:before="0" w:after="48" w:line="240" w:lineRule="auto"/>
        <w:rPr>
          <w:rFonts w:asciiTheme="majorHAnsi" w:hAnsiTheme="majorHAnsi" w:cs="Calibri"/>
          <w:color w:val="000000"/>
          <w:szCs w:val="24"/>
        </w:rPr>
      </w:pPr>
      <w:proofErr w:type="gramStart"/>
      <w:r w:rsidRPr="00140F17">
        <w:rPr>
          <w:rFonts w:asciiTheme="majorHAnsi" w:hAnsiTheme="majorHAnsi"/>
          <w:szCs w:val="24"/>
        </w:rPr>
        <w:t>the</w:t>
      </w:r>
      <w:proofErr w:type="gramEnd"/>
      <w:r w:rsidRPr="00140F17">
        <w:rPr>
          <w:rFonts w:asciiTheme="majorHAnsi" w:hAnsiTheme="majorHAnsi"/>
          <w:szCs w:val="24"/>
        </w:rPr>
        <w:t xml:space="preserve"> date for each evaluation is clearly communicated to </w:t>
      </w:r>
      <w:r w:rsidR="00C35D27">
        <w:rPr>
          <w:rFonts w:asciiTheme="majorHAnsi" w:hAnsiTheme="majorHAnsi"/>
          <w:szCs w:val="24"/>
        </w:rPr>
        <w:t xml:space="preserve">students and other stakeholders </w:t>
      </w:r>
      <w:r w:rsidRPr="00140F17">
        <w:rPr>
          <w:rFonts w:asciiTheme="majorHAnsi" w:hAnsiTheme="majorHAnsi"/>
          <w:szCs w:val="24"/>
        </w:rPr>
        <w:t xml:space="preserve">from the start of the semester. </w:t>
      </w:r>
    </w:p>
    <w:p w:rsidR="00C35D27" w:rsidRPr="00C35D27" w:rsidRDefault="00C35D27" w:rsidP="00C35D27">
      <w:pPr>
        <w:autoSpaceDE w:val="0"/>
        <w:autoSpaceDN w:val="0"/>
        <w:adjustRightInd w:val="0"/>
        <w:spacing w:before="0" w:after="48" w:line="240" w:lineRule="auto"/>
        <w:ind w:left="360"/>
        <w:rPr>
          <w:rFonts w:asciiTheme="majorHAnsi" w:hAnsiTheme="majorHAnsi" w:cs="Calibri"/>
          <w:color w:val="000000"/>
          <w:szCs w:val="24"/>
        </w:rPr>
      </w:pPr>
    </w:p>
    <w:p w:rsidR="00140F17" w:rsidRPr="00C35D27" w:rsidRDefault="00140F17" w:rsidP="00C35D27">
      <w:pPr>
        <w:autoSpaceDE w:val="0"/>
        <w:autoSpaceDN w:val="0"/>
        <w:adjustRightInd w:val="0"/>
        <w:spacing w:before="0" w:after="48" w:line="240" w:lineRule="auto"/>
        <w:rPr>
          <w:rFonts w:asciiTheme="majorHAnsi" w:hAnsiTheme="majorHAnsi" w:cs="Calibri"/>
          <w:color w:val="000000"/>
          <w:szCs w:val="24"/>
        </w:rPr>
      </w:pPr>
      <w:r w:rsidRPr="00C35D27">
        <w:rPr>
          <w:rFonts w:asciiTheme="majorHAnsi" w:hAnsiTheme="majorHAnsi" w:cs="Calibri"/>
          <w:color w:val="000000"/>
          <w:szCs w:val="24"/>
        </w:rPr>
        <w:t>Faculty should refer to both</w:t>
      </w:r>
      <w:r w:rsidR="00C35D27">
        <w:rPr>
          <w:rFonts w:asciiTheme="majorHAnsi" w:hAnsiTheme="majorHAnsi" w:cs="Calibri"/>
          <w:color w:val="000000"/>
          <w:szCs w:val="24"/>
        </w:rPr>
        <w:t xml:space="preserve"> the Course Outline and the Instructional Plan</w:t>
      </w:r>
      <w:r w:rsidRPr="00C35D27">
        <w:rPr>
          <w:rFonts w:asciiTheme="majorHAnsi" w:hAnsiTheme="majorHAnsi" w:cs="Calibri"/>
          <w:color w:val="000000"/>
          <w:szCs w:val="24"/>
        </w:rPr>
        <w:t xml:space="preserve"> on a regular basis as part of their teaching.</w:t>
      </w:r>
    </w:p>
    <w:p w:rsidR="00CD4A50" w:rsidRDefault="00CD4A50" w:rsidP="00CD4A50">
      <w:pPr>
        <w:pStyle w:val="Heading2"/>
        <w:rPr>
          <w:rFonts w:asciiTheme="majorHAnsi" w:eastAsiaTheme="minorEastAsia" w:hAnsiTheme="majorHAnsi"/>
          <w:szCs w:val="24"/>
        </w:rPr>
      </w:pPr>
      <w:r>
        <w:rPr>
          <w:rFonts w:asciiTheme="majorHAnsi" w:eastAsiaTheme="minorEastAsia" w:hAnsiTheme="majorHAnsi"/>
          <w:szCs w:val="24"/>
        </w:rPr>
        <w:t>What are the Essential Elements?</w:t>
      </w:r>
    </w:p>
    <w:p w:rsidR="00140F17" w:rsidRDefault="00CD4A50" w:rsidP="00CD4A50">
      <w:pPr>
        <w:spacing w:before="0"/>
        <w:rPr>
          <w:rFonts w:asciiTheme="majorHAnsi" w:hAnsiTheme="majorHAnsi"/>
          <w:szCs w:val="24"/>
        </w:rPr>
      </w:pPr>
      <w:r>
        <w:rPr>
          <w:rFonts w:asciiTheme="majorHAnsi" w:hAnsiTheme="majorHAnsi"/>
          <w:szCs w:val="24"/>
        </w:rPr>
        <w:t>The Essential Elements are mandatory items provided on the eConestoga Learning Management System (LMS)</w:t>
      </w:r>
      <w:r w:rsidR="00140F17">
        <w:rPr>
          <w:rFonts w:asciiTheme="majorHAnsi" w:hAnsiTheme="majorHAnsi"/>
          <w:szCs w:val="24"/>
        </w:rPr>
        <w:t>. They</w:t>
      </w:r>
      <w:r>
        <w:rPr>
          <w:rFonts w:asciiTheme="majorHAnsi" w:hAnsiTheme="majorHAnsi"/>
          <w:szCs w:val="24"/>
        </w:rPr>
        <w:t xml:space="preserve"> support student learning. </w:t>
      </w:r>
      <w:r w:rsidR="00140F17">
        <w:rPr>
          <w:rFonts w:asciiTheme="majorHAnsi" w:hAnsiTheme="majorHAnsi"/>
          <w:szCs w:val="24"/>
        </w:rPr>
        <w:t xml:space="preserve"> </w:t>
      </w:r>
      <w:r w:rsidR="0092182C">
        <w:rPr>
          <w:rFonts w:asciiTheme="majorHAnsi" w:hAnsiTheme="majorHAnsi" w:cs="Calibri"/>
          <w:color w:val="000000"/>
          <w:szCs w:val="24"/>
        </w:rPr>
        <w:t xml:space="preserve">These </w:t>
      </w:r>
      <w:r w:rsidR="0092182C">
        <w:rPr>
          <w:rFonts w:asciiTheme="majorHAnsi" w:hAnsiTheme="majorHAnsi"/>
          <w:szCs w:val="24"/>
        </w:rPr>
        <w:t xml:space="preserve">Essential Elements </w:t>
      </w:r>
      <w:r w:rsidR="0092182C">
        <w:rPr>
          <w:rFonts w:asciiTheme="majorHAnsi" w:hAnsiTheme="majorHAnsi" w:cs="Calibri"/>
          <w:color w:val="000000"/>
          <w:szCs w:val="24"/>
        </w:rPr>
        <w:t xml:space="preserve">require that all courses provide students with a) Course information with an Instructional Plan, b) Evaluation information including instructions and rubrics or marking schemes, c) Weekly information including electronic and accessible copies of all educational material, and 4) Grades posted for each evaluation. </w:t>
      </w:r>
    </w:p>
    <w:p w:rsidR="0092182C" w:rsidRDefault="0092182C" w:rsidP="0092182C">
      <w:pPr>
        <w:rPr>
          <w:rFonts w:asciiTheme="majorHAnsi" w:hAnsiTheme="majorHAnsi" w:cs="Calibri"/>
          <w:color w:val="000000"/>
          <w:szCs w:val="24"/>
        </w:rPr>
      </w:pPr>
      <w:r>
        <w:rPr>
          <w:rFonts w:asciiTheme="majorHAnsi" w:hAnsiTheme="majorHAnsi"/>
          <w:szCs w:val="24"/>
        </w:rPr>
        <w:t xml:space="preserve">To see the Essential Elements, log in to eConestoga and click on “Faculty Supports” and then “Guides.” </w:t>
      </w:r>
      <w:r>
        <w:rPr>
          <w:rFonts w:asciiTheme="majorHAnsi" w:hAnsiTheme="majorHAnsi" w:cs="Calibri"/>
          <w:color w:val="000000"/>
          <w:szCs w:val="24"/>
        </w:rPr>
        <w:t xml:space="preserve">Help with setting up eConestoga is available by contacting </w:t>
      </w:r>
      <w:hyperlink r:id="rId7" w:history="1">
        <w:r>
          <w:rPr>
            <w:rStyle w:val="Hyperlink"/>
            <w:rFonts w:asciiTheme="majorHAnsi" w:hAnsiTheme="majorHAnsi" w:cs="Calibri"/>
            <w:color w:val="948A54" w:themeColor="background2" w:themeShade="80"/>
            <w:szCs w:val="24"/>
          </w:rPr>
          <w:t>eConestoga</w:t>
        </w:r>
      </w:hyperlink>
      <w:r>
        <w:rPr>
          <w:rFonts w:asciiTheme="majorHAnsi" w:hAnsiTheme="majorHAnsi" w:cs="Calibri"/>
          <w:color w:val="948A54" w:themeColor="background2" w:themeShade="80"/>
          <w:szCs w:val="24"/>
        </w:rPr>
        <w:t>.</w:t>
      </w:r>
    </w:p>
    <w:p w:rsidR="00C05B79" w:rsidRDefault="00C05B79" w:rsidP="00C05B79">
      <w:pPr>
        <w:pStyle w:val="Heading2"/>
        <w:rPr>
          <w:rFonts w:asciiTheme="majorHAnsi" w:eastAsiaTheme="minorEastAsia" w:hAnsiTheme="majorHAnsi"/>
          <w:szCs w:val="24"/>
        </w:rPr>
      </w:pPr>
      <w:r>
        <w:rPr>
          <w:rFonts w:asciiTheme="majorHAnsi" w:eastAsiaTheme="minorEastAsia" w:hAnsiTheme="majorHAnsi"/>
          <w:szCs w:val="24"/>
        </w:rPr>
        <w:lastRenderedPageBreak/>
        <w:t>What are the main sections of the Instructional Plan?</w:t>
      </w:r>
    </w:p>
    <w:p w:rsidR="00C05B79" w:rsidRDefault="00C05B79" w:rsidP="00C05B79">
      <w:pPr>
        <w:autoSpaceDE w:val="0"/>
        <w:autoSpaceDN w:val="0"/>
        <w:adjustRightInd w:val="0"/>
        <w:spacing w:after="48" w:line="240" w:lineRule="auto"/>
        <w:rPr>
          <w:rFonts w:asciiTheme="majorHAnsi" w:hAnsiTheme="majorHAnsi" w:cs="Calibri"/>
          <w:color w:val="000000"/>
          <w:szCs w:val="24"/>
        </w:rPr>
      </w:pPr>
      <w:r>
        <w:rPr>
          <w:rFonts w:asciiTheme="majorHAnsi" w:hAnsiTheme="majorHAnsi" w:cs="Calibri"/>
          <w:color w:val="000000"/>
          <w:szCs w:val="24"/>
        </w:rPr>
        <w:t xml:space="preserve">There are five </w:t>
      </w:r>
      <w:r w:rsidR="00136921">
        <w:rPr>
          <w:rFonts w:asciiTheme="majorHAnsi" w:hAnsiTheme="majorHAnsi" w:cs="Calibri"/>
          <w:color w:val="000000"/>
          <w:szCs w:val="24"/>
        </w:rPr>
        <w:t xml:space="preserve">required </w:t>
      </w:r>
      <w:r>
        <w:rPr>
          <w:rFonts w:asciiTheme="majorHAnsi" w:hAnsiTheme="majorHAnsi" w:cs="Calibri"/>
          <w:color w:val="000000"/>
          <w:szCs w:val="24"/>
        </w:rPr>
        <w:t>sections:</w:t>
      </w:r>
    </w:p>
    <w:p w:rsidR="00C05B79" w:rsidRPr="00C05B79" w:rsidRDefault="00C05B79" w:rsidP="00C05B79">
      <w:pPr>
        <w:pStyle w:val="ListParagraph"/>
        <w:numPr>
          <w:ilvl w:val="0"/>
          <w:numId w:val="9"/>
        </w:numPr>
        <w:autoSpaceDE w:val="0"/>
        <w:autoSpaceDN w:val="0"/>
        <w:adjustRightInd w:val="0"/>
        <w:spacing w:after="48" w:line="240" w:lineRule="auto"/>
        <w:rPr>
          <w:rFonts w:asciiTheme="majorHAnsi" w:hAnsiTheme="majorHAnsi" w:cs="Calibri"/>
          <w:color w:val="000000"/>
          <w:szCs w:val="24"/>
        </w:rPr>
      </w:pPr>
      <w:r w:rsidRPr="00C05B79">
        <w:rPr>
          <w:rFonts w:asciiTheme="majorHAnsi" w:hAnsiTheme="majorHAnsi" w:cs="Calibri"/>
          <w:b/>
          <w:color w:val="000000"/>
          <w:szCs w:val="24"/>
        </w:rPr>
        <w:t>Course/Professor Information</w:t>
      </w:r>
      <w:r>
        <w:rPr>
          <w:rFonts w:asciiTheme="majorHAnsi" w:hAnsiTheme="majorHAnsi" w:cs="Calibri"/>
          <w:b/>
          <w:color w:val="000000"/>
          <w:szCs w:val="24"/>
        </w:rPr>
        <w:t xml:space="preserve">: </w:t>
      </w:r>
      <w:r w:rsidRPr="00C05B79">
        <w:rPr>
          <w:rFonts w:asciiTheme="majorHAnsi" w:hAnsiTheme="majorHAnsi" w:cs="Calibri"/>
          <w:color w:val="000000"/>
          <w:szCs w:val="24"/>
        </w:rPr>
        <w:t xml:space="preserve">Ensures students know who is teaching them and how to reach that person. </w:t>
      </w:r>
    </w:p>
    <w:p w:rsidR="00C05B79" w:rsidRDefault="00C05B79" w:rsidP="00C05B79">
      <w:pPr>
        <w:pStyle w:val="ListParagraph"/>
        <w:numPr>
          <w:ilvl w:val="0"/>
          <w:numId w:val="9"/>
        </w:numPr>
        <w:autoSpaceDE w:val="0"/>
        <w:autoSpaceDN w:val="0"/>
        <w:adjustRightInd w:val="0"/>
        <w:spacing w:after="48" w:line="240" w:lineRule="auto"/>
        <w:rPr>
          <w:rFonts w:asciiTheme="majorHAnsi" w:hAnsiTheme="majorHAnsi" w:cs="Calibri"/>
          <w:color w:val="000000"/>
          <w:szCs w:val="24"/>
        </w:rPr>
      </w:pPr>
      <w:r w:rsidRPr="00C05B79">
        <w:rPr>
          <w:rFonts w:asciiTheme="majorHAnsi" w:hAnsiTheme="majorHAnsi" w:cs="Calibri"/>
          <w:b/>
          <w:color w:val="000000"/>
          <w:szCs w:val="24"/>
        </w:rPr>
        <w:t>Evaluation Summary</w:t>
      </w:r>
      <w:r>
        <w:rPr>
          <w:rFonts w:asciiTheme="majorHAnsi" w:hAnsiTheme="majorHAnsi" w:cs="Calibri"/>
          <w:color w:val="000000"/>
          <w:szCs w:val="24"/>
        </w:rPr>
        <w:t>: Lists each evaluation item with a descriptive title and indicates the number and weight of each item. This section provides students with a quick overview of how to earn marks in the course.</w:t>
      </w:r>
    </w:p>
    <w:p w:rsidR="00C05B79" w:rsidRDefault="00C05B79" w:rsidP="00C05B79">
      <w:pPr>
        <w:pStyle w:val="ListParagraph"/>
        <w:numPr>
          <w:ilvl w:val="0"/>
          <w:numId w:val="9"/>
        </w:numPr>
        <w:autoSpaceDE w:val="0"/>
        <w:autoSpaceDN w:val="0"/>
        <w:adjustRightInd w:val="0"/>
        <w:spacing w:after="48" w:line="240" w:lineRule="auto"/>
        <w:rPr>
          <w:rFonts w:asciiTheme="majorHAnsi" w:hAnsiTheme="majorHAnsi" w:cs="Calibri"/>
          <w:color w:val="000000"/>
          <w:szCs w:val="24"/>
        </w:rPr>
      </w:pPr>
      <w:r w:rsidRPr="00C05B79">
        <w:rPr>
          <w:rFonts w:asciiTheme="majorHAnsi" w:hAnsiTheme="majorHAnsi" w:cs="Calibri"/>
          <w:b/>
          <w:color w:val="000000"/>
          <w:szCs w:val="24"/>
        </w:rPr>
        <w:t>Key Concepts</w:t>
      </w:r>
      <w:r>
        <w:rPr>
          <w:rFonts w:asciiTheme="majorHAnsi" w:hAnsiTheme="majorHAnsi" w:cs="Calibri"/>
          <w:color w:val="000000"/>
          <w:szCs w:val="24"/>
        </w:rPr>
        <w:t xml:space="preserve">: Descriptive phrases which alert the student to the topics which will be explored in a session as one unit on the Course Outline may take more than one week to deliver. Some Course Outlines are more detailed or less detailed so this section guides students. Add details. For example, rather than listing “inflammation,” put “causes and remedies for inflammation.” This will help </w:t>
      </w:r>
      <w:proofErr w:type="gramStart"/>
      <w:r>
        <w:rPr>
          <w:rFonts w:asciiTheme="majorHAnsi" w:hAnsiTheme="majorHAnsi" w:cs="Calibri"/>
          <w:color w:val="000000"/>
          <w:szCs w:val="24"/>
        </w:rPr>
        <w:t>students</w:t>
      </w:r>
      <w:proofErr w:type="gramEnd"/>
      <w:r>
        <w:rPr>
          <w:rFonts w:asciiTheme="majorHAnsi" w:hAnsiTheme="majorHAnsi" w:cs="Calibri"/>
          <w:color w:val="000000"/>
          <w:szCs w:val="24"/>
        </w:rPr>
        <w:t xml:space="preserve"> better access resources and take notes. In some cases, you can simply refer to the appropriate Unit Outcome numbers in this section and refer students to the Course Outline.</w:t>
      </w:r>
    </w:p>
    <w:p w:rsidR="00C05B79" w:rsidRPr="00C05B79" w:rsidRDefault="00C05B79" w:rsidP="00C05B79">
      <w:pPr>
        <w:pStyle w:val="ListParagraph"/>
        <w:numPr>
          <w:ilvl w:val="0"/>
          <w:numId w:val="9"/>
        </w:numPr>
        <w:autoSpaceDE w:val="0"/>
        <w:autoSpaceDN w:val="0"/>
        <w:adjustRightInd w:val="0"/>
        <w:spacing w:after="48" w:line="240" w:lineRule="auto"/>
        <w:rPr>
          <w:rFonts w:asciiTheme="majorHAnsi" w:hAnsiTheme="majorHAnsi" w:cs="Calibri"/>
          <w:b/>
          <w:color w:val="000000"/>
          <w:szCs w:val="24"/>
        </w:rPr>
      </w:pPr>
      <w:r w:rsidRPr="00C05B79">
        <w:rPr>
          <w:rFonts w:asciiTheme="majorHAnsi" w:hAnsiTheme="majorHAnsi" w:cs="Calibri"/>
          <w:b/>
          <w:color w:val="000000"/>
          <w:szCs w:val="24"/>
        </w:rPr>
        <w:t>Required Preparation</w:t>
      </w:r>
      <w:r>
        <w:rPr>
          <w:rFonts w:asciiTheme="majorHAnsi" w:hAnsiTheme="majorHAnsi" w:cs="Calibri"/>
          <w:color w:val="000000"/>
          <w:szCs w:val="24"/>
        </w:rPr>
        <w:t>: Tells the student what they should read, think about, watch, or complete prior to attending a class. The student will be better able to absorb the material if they have previewed it even briefly. This becomes even more important if you are partially “flipping” a course.  “Flipped” classrooms are a pedagogical model in which the typical lecture and homework elements are reversed. Short video lectures or readings or cases are previewed by students at home before the class session, while in-class time is devoted to exercises, projects, and discussions.</w:t>
      </w:r>
    </w:p>
    <w:p w:rsidR="00C05B79" w:rsidRDefault="00C05B79" w:rsidP="00C05B79">
      <w:pPr>
        <w:pStyle w:val="ListParagraph"/>
        <w:numPr>
          <w:ilvl w:val="0"/>
          <w:numId w:val="9"/>
        </w:numPr>
        <w:autoSpaceDE w:val="0"/>
        <w:autoSpaceDN w:val="0"/>
        <w:adjustRightInd w:val="0"/>
        <w:spacing w:after="48" w:line="240" w:lineRule="auto"/>
        <w:rPr>
          <w:rFonts w:asciiTheme="majorHAnsi" w:hAnsiTheme="majorHAnsi" w:cs="Calibri"/>
          <w:b/>
          <w:color w:val="000000"/>
          <w:szCs w:val="24"/>
        </w:rPr>
      </w:pPr>
      <w:r w:rsidRPr="00C05B79">
        <w:rPr>
          <w:rFonts w:asciiTheme="majorHAnsi" w:hAnsiTheme="majorHAnsi" w:cs="Calibri"/>
          <w:b/>
          <w:color w:val="000000"/>
          <w:szCs w:val="24"/>
        </w:rPr>
        <w:t>Assessment Dates</w:t>
      </w:r>
      <w:r>
        <w:rPr>
          <w:rFonts w:asciiTheme="majorHAnsi" w:hAnsiTheme="majorHAnsi" w:cs="Calibri"/>
          <w:b/>
          <w:color w:val="000000"/>
          <w:szCs w:val="24"/>
        </w:rPr>
        <w:t xml:space="preserve">: </w:t>
      </w:r>
      <w:r w:rsidRPr="00C05B79">
        <w:rPr>
          <w:rFonts w:asciiTheme="majorHAnsi" w:hAnsiTheme="majorHAnsi" w:cs="Calibri"/>
          <w:color w:val="000000"/>
          <w:szCs w:val="24"/>
        </w:rPr>
        <w:t>Lists the exact date on which each assessment will occur.</w:t>
      </w:r>
      <w:r>
        <w:rPr>
          <w:rFonts w:asciiTheme="majorHAnsi" w:hAnsiTheme="majorHAnsi" w:cs="Calibri"/>
          <w:b/>
          <w:color w:val="000000"/>
          <w:szCs w:val="24"/>
        </w:rPr>
        <w:t xml:space="preserve"> </w:t>
      </w:r>
    </w:p>
    <w:p w:rsidR="00C35D27" w:rsidRPr="00C35D27" w:rsidRDefault="00C35D27" w:rsidP="00C35D27">
      <w:pPr>
        <w:autoSpaceDE w:val="0"/>
        <w:autoSpaceDN w:val="0"/>
        <w:adjustRightInd w:val="0"/>
        <w:spacing w:after="48" w:line="240" w:lineRule="auto"/>
        <w:rPr>
          <w:rFonts w:asciiTheme="majorHAnsi" w:hAnsiTheme="majorHAnsi" w:cs="Calibri"/>
          <w:b/>
          <w:color w:val="000000"/>
          <w:szCs w:val="24"/>
        </w:rPr>
      </w:pPr>
    </w:p>
    <w:p w:rsidR="00737395" w:rsidRDefault="00737395" w:rsidP="00737395">
      <w:pPr>
        <w:pStyle w:val="Heading2"/>
        <w:rPr>
          <w:rFonts w:asciiTheme="majorHAnsi" w:hAnsiTheme="majorHAnsi"/>
          <w:szCs w:val="24"/>
        </w:rPr>
      </w:pPr>
      <w:r>
        <w:rPr>
          <w:rFonts w:asciiTheme="majorHAnsi" w:hAnsiTheme="majorHAnsi"/>
          <w:szCs w:val="24"/>
        </w:rPr>
        <w:t>How are courses delivered at Conestoga?</w:t>
      </w:r>
    </w:p>
    <w:p w:rsidR="00A0288F" w:rsidRDefault="00140F17" w:rsidP="00140F17">
      <w:pPr>
        <w:rPr>
          <w:rFonts w:asciiTheme="majorHAnsi" w:hAnsiTheme="majorHAnsi"/>
          <w:szCs w:val="24"/>
        </w:rPr>
      </w:pPr>
      <w:r>
        <w:rPr>
          <w:rFonts w:asciiTheme="majorHAnsi" w:hAnsiTheme="majorHAnsi"/>
          <w:szCs w:val="24"/>
        </w:rPr>
        <w:t xml:space="preserve">Courses are part of a program of study. Courses can be delivered in a variety of formats including 15 weeks, 7-1-7, 12 weeks condensed, </w:t>
      </w:r>
      <w:r w:rsidR="00A0288F">
        <w:rPr>
          <w:rFonts w:asciiTheme="majorHAnsi" w:hAnsiTheme="majorHAnsi"/>
          <w:szCs w:val="24"/>
        </w:rPr>
        <w:t>8 or 16-</w:t>
      </w:r>
      <w:r>
        <w:rPr>
          <w:rFonts w:asciiTheme="majorHAnsi" w:hAnsiTheme="majorHAnsi"/>
          <w:szCs w:val="24"/>
        </w:rPr>
        <w:t>week apprenticeship blocks</w:t>
      </w:r>
      <w:r w:rsidR="00A0288F">
        <w:rPr>
          <w:rFonts w:asciiTheme="majorHAnsi" w:hAnsiTheme="majorHAnsi"/>
          <w:szCs w:val="24"/>
        </w:rPr>
        <w:t>, etc</w:t>
      </w:r>
      <w:r>
        <w:rPr>
          <w:rFonts w:asciiTheme="majorHAnsi" w:hAnsiTheme="majorHAnsi"/>
          <w:szCs w:val="24"/>
        </w:rPr>
        <w:t xml:space="preserve">. We also have Apprenticeship Day Release </w:t>
      </w:r>
      <w:r w:rsidR="00C05B79">
        <w:rPr>
          <w:rFonts w:asciiTheme="majorHAnsi" w:hAnsiTheme="majorHAnsi"/>
          <w:szCs w:val="24"/>
        </w:rPr>
        <w:t>(</w:t>
      </w:r>
      <w:r>
        <w:rPr>
          <w:rFonts w:asciiTheme="majorHAnsi" w:hAnsiTheme="majorHAnsi"/>
          <w:szCs w:val="24"/>
        </w:rPr>
        <w:t>one day a week for 35 to 40 weeks</w:t>
      </w:r>
      <w:r w:rsidR="00C05B79">
        <w:rPr>
          <w:rFonts w:asciiTheme="majorHAnsi" w:hAnsiTheme="majorHAnsi"/>
          <w:szCs w:val="24"/>
        </w:rPr>
        <w:t>)</w:t>
      </w:r>
      <w:r>
        <w:rPr>
          <w:rFonts w:asciiTheme="majorHAnsi" w:hAnsiTheme="majorHAnsi"/>
          <w:szCs w:val="24"/>
        </w:rPr>
        <w:t xml:space="preserve">. </w:t>
      </w:r>
    </w:p>
    <w:p w:rsidR="00C05B79" w:rsidRDefault="00140F17" w:rsidP="00C05B79">
      <w:pPr>
        <w:rPr>
          <w:rFonts w:asciiTheme="majorHAnsi" w:hAnsiTheme="majorHAnsi"/>
          <w:szCs w:val="24"/>
        </w:rPr>
      </w:pPr>
      <w:r>
        <w:rPr>
          <w:rFonts w:asciiTheme="majorHAnsi" w:hAnsiTheme="majorHAnsi" w:cs="Calibri"/>
          <w:color w:val="000000"/>
          <w:szCs w:val="24"/>
        </w:rPr>
        <w:t xml:space="preserve">The same course outline may be delivered in both a 15-week course and a condensed 10-week course. The course may be delivered in an online, hybrid, or in-person mode. </w:t>
      </w:r>
      <w:r w:rsidR="00483EB2">
        <w:rPr>
          <w:rFonts w:asciiTheme="majorHAnsi" w:hAnsiTheme="majorHAnsi" w:cs="Calibri"/>
          <w:color w:val="000000"/>
          <w:szCs w:val="24"/>
        </w:rPr>
        <w:t xml:space="preserve"> </w:t>
      </w:r>
      <w:r w:rsidR="00C05B79">
        <w:rPr>
          <w:rFonts w:asciiTheme="majorHAnsi" w:hAnsiTheme="majorHAnsi"/>
          <w:szCs w:val="24"/>
        </w:rPr>
        <w:t xml:space="preserve">Courses are also scheduled with different types of “meets.” Students may meet with you in class for 3 hours once per </w:t>
      </w:r>
      <w:r w:rsidR="00C35D27">
        <w:rPr>
          <w:rFonts w:asciiTheme="majorHAnsi" w:hAnsiTheme="majorHAnsi"/>
          <w:szCs w:val="24"/>
        </w:rPr>
        <w:t>week or</w:t>
      </w:r>
      <w:r w:rsidR="00A644CE">
        <w:rPr>
          <w:rFonts w:asciiTheme="majorHAnsi" w:hAnsiTheme="majorHAnsi"/>
          <w:szCs w:val="24"/>
        </w:rPr>
        <w:t xml:space="preserve"> </w:t>
      </w:r>
      <w:r w:rsidR="00C05B79">
        <w:rPr>
          <w:rFonts w:asciiTheme="majorHAnsi" w:hAnsiTheme="majorHAnsi"/>
          <w:szCs w:val="24"/>
        </w:rPr>
        <w:t>for 2 hours and then 1 hour</w:t>
      </w:r>
      <w:r w:rsidR="00F71655">
        <w:rPr>
          <w:rFonts w:asciiTheme="majorHAnsi" w:hAnsiTheme="majorHAnsi"/>
          <w:szCs w:val="24"/>
        </w:rPr>
        <w:t xml:space="preserve">, etc. </w:t>
      </w:r>
      <w:r w:rsidR="0074555F">
        <w:rPr>
          <w:rFonts w:asciiTheme="majorHAnsi" w:hAnsiTheme="majorHAnsi"/>
          <w:szCs w:val="24"/>
        </w:rPr>
        <w:t xml:space="preserve">The course </w:t>
      </w:r>
      <w:r w:rsidR="00F71655">
        <w:rPr>
          <w:rFonts w:asciiTheme="majorHAnsi" w:hAnsiTheme="majorHAnsi"/>
          <w:szCs w:val="24"/>
        </w:rPr>
        <w:t xml:space="preserve">may have </w:t>
      </w:r>
      <w:r w:rsidR="00F71655">
        <w:t>theory plus labs/shop time,</w:t>
      </w:r>
      <w:r w:rsidR="00F71655">
        <w:rPr>
          <w:rFonts w:asciiTheme="majorHAnsi" w:hAnsiTheme="majorHAnsi"/>
          <w:szCs w:val="24"/>
        </w:rPr>
        <w:t xml:space="preserve"> </w:t>
      </w:r>
      <w:r w:rsidR="0074555F">
        <w:rPr>
          <w:rFonts w:asciiTheme="majorHAnsi" w:hAnsiTheme="majorHAnsi"/>
          <w:szCs w:val="24"/>
        </w:rPr>
        <w:t xml:space="preserve">only theory, </w:t>
      </w:r>
      <w:r w:rsidR="00F71655">
        <w:rPr>
          <w:rFonts w:asciiTheme="majorHAnsi" w:hAnsiTheme="majorHAnsi"/>
          <w:szCs w:val="24"/>
        </w:rPr>
        <w:t>etc.</w:t>
      </w:r>
    </w:p>
    <w:p w:rsidR="00C35D27" w:rsidRDefault="00140F17" w:rsidP="00737395">
      <w:pPr>
        <w:rPr>
          <w:rFonts w:asciiTheme="majorHAnsi" w:hAnsiTheme="majorHAnsi"/>
          <w:szCs w:val="24"/>
        </w:rPr>
      </w:pPr>
      <w:r>
        <w:rPr>
          <w:rFonts w:asciiTheme="majorHAnsi" w:hAnsiTheme="majorHAnsi"/>
          <w:szCs w:val="24"/>
        </w:rPr>
        <w:t>Please refer to your “Timetable” in the “Faculty” section of the “Employee Portal” within “MyConestoga</w:t>
      </w:r>
      <w:r w:rsidR="00C05B79">
        <w:rPr>
          <w:rFonts w:asciiTheme="majorHAnsi" w:hAnsiTheme="majorHAnsi"/>
          <w:szCs w:val="24"/>
        </w:rPr>
        <w:t>”</w:t>
      </w:r>
      <w:r>
        <w:rPr>
          <w:rFonts w:asciiTheme="majorHAnsi" w:hAnsiTheme="majorHAnsi"/>
          <w:szCs w:val="24"/>
        </w:rPr>
        <w:t xml:space="preserve"> to see how </w:t>
      </w:r>
      <w:r w:rsidR="00570E05">
        <w:rPr>
          <w:rFonts w:asciiTheme="majorHAnsi" w:hAnsiTheme="majorHAnsi"/>
          <w:szCs w:val="24"/>
        </w:rPr>
        <w:t>your course is scheduled for delivery</w:t>
      </w:r>
      <w:r>
        <w:rPr>
          <w:rFonts w:asciiTheme="majorHAnsi" w:hAnsiTheme="majorHAnsi"/>
          <w:szCs w:val="24"/>
        </w:rPr>
        <w:t>.</w:t>
      </w:r>
    </w:p>
    <w:p w:rsidR="00C35D27" w:rsidRDefault="00C35D27">
      <w:pPr>
        <w:spacing w:before="0"/>
        <w:rPr>
          <w:rFonts w:asciiTheme="majorHAnsi" w:hAnsiTheme="majorHAnsi"/>
          <w:szCs w:val="24"/>
        </w:rPr>
      </w:pPr>
      <w:r>
        <w:rPr>
          <w:rFonts w:asciiTheme="majorHAnsi" w:hAnsiTheme="majorHAnsi"/>
          <w:szCs w:val="24"/>
        </w:rPr>
        <w:br w:type="page"/>
      </w:r>
    </w:p>
    <w:p w:rsidR="00737395" w:rsidRDefault="00737395" w:rsidP="00737395">
      <w:pPr>
        <w:pStyle w:val="Heading2"/>
        <w:rPr>
          <w:rFonts w:asciiTheme="majorHAnsi" w:eastAsiaTheme="minorEastAsia" w:hAnsiTheme="majorHAnsi"/>
          <w:szCs w:val="24"/>
        </w:rPr>
      </w:pPr>
      <w:r>
        <w:rPr>
          <w:rFonts w:asciiTheme="majorHAnsi" w:eastAsiaTheme="minorEastAsia" w:hAnsiTheme="majorHAnsi"/>
          <w:szCs w:val="24"/>
        </w:rPr>
        <w:lastRenderedPageBreak/>
        <w:t>How does the Instructional Plan help students and program teams?</w:t>
      </w:r>
    </w:p>
    <w:p w:rsidR="00737395" w:rsidRDefault="00737395" w:rsidP="00737395">
      <w:pPr>
        <w:rPr>
          <w:rFonts w:asciiTheme="majorHAnsi" w:hAnsiTheme="majorHAnsi"/>
          <w:szCs w:val="24"/>
        </w:rPr>
      </w:pPr>
      <w:r>
        <w:rPr>
          <w:rFonts w:asciiTheme="majorHAnsi" w:hAnsiTheme="majorHAnsi"/>
          <w:szCs w:val="24"/>
        </w:rPr>
        <w:t>It is vital that students have a guiding overview of how their courses will unfold. It is also vital that all members of a program team have a consistent way of viewing course delivery so they can sit down and discuss the best spacing of evaluation dates for a student cohort. In cases where there are multiple sections, faculty can use their Instructional Plans as a discussion point regarding consistency and best practices in delivery.</w:t>
      </w:r>
    </w:p>
    <w:p w:rsidR="000419AF" w:rsidRDefault="000419AF" w:rsidP="000419AF">
      <w:pPr>
        <w:pStyle w:val="Heading2"/>
        <w:rPr>
          <w:rFonts w:asciiTheme="majorHAnsi" w:eastAsiaTheme="minorEastAsia" w:hAnsiTheme="majorHAnsi"/>
          <w:szCs w:val="24"/>
        </w:rPr>
      </w:pPr>
      <w:r>
        <w:rPr>
          <w:rFonts w:asciiTheme="majorHAnsi" w:eastAsiaTheme="minorEastAsia" w:hAnsiTheme="majorHAnsi"/>
          <w:szCs w:val="24"/>
        </w:rPr>
        <w:t>How do I create an Instructional Plan for the course I am teaching?</w:t>
      </w:r>
    </w:p>
    <w:p w:rsidR="000419AF" w:rsidRDefault="000419AF" w:rsidP="000419AF">
      <w:pPr>
        <w:autoSpaceDE w:val="0"/>
        <w:autoSpaceDN w:val="0"/>
        <w:adjustRightInd w:val="0"/>
        <w:spacing w:after="48" w:line="240" w:lineRule="auto"/>
        <w:rPr>
          <w:rFonts w:asciiTheme="majorHAnsi" w:hAnsiTheme="majorHAnsi" w:cs="Calibri"/>
          <w:color w:val="000000"/>
          <w:szCs w:val="24"/>
        </w:rPr>
      </w:pPr>
      <w:r>
        <w:rPr>
          <w:rFonts w:asciiTheme="majorHAnsi" w:hAnsiTheme="majorHAnsi" w:cs="Calibri"/>
          <w:color w:val="000000"/>
          <w:szCs w:val="24"/>
        </w:rPr>
        <w:t xml:space="preserve">You can create your Instructional Plan using the eConestoga template or other technology so long as the format and content remains consistent with the example at the end of this document and it is made available to students in eConestoga prior to the start of the course. </w:t>
      </w:r>
    </w:p>
    <w:p w:rsidR="00737395" w:rsidRDefault="00737395" w:rsidP="00737395">
      <w:pPr>
        <w:pStyle w:val="Heading2"/>
        <w:rPr>
          <w:rFonts w:asciiTheme="majorHAnsi" w:eastAsiaTheme="minorEastAsia" w:hAnsiTheme="majorHAnsi"/>
          <w:szCs w:val="24"/>
        </w:rPr>
      </w:pPr>
      <w:r>
        <w:rPr>
          <w:rFonts w:asciiTheme="majorHAnsi" w:eastAsiaTheme="minorEastAsia" w:hAnsiTheme="majorHAnsi"/>
          <w:szCs w:val="24"/>
        </w:rPr>
        <w:t>Can I connect my Instructional Plan to my eConestoga modules and resources?</w:t>
      </w:r>
    </w:p>
    <w:p w:rsidR="00737395" w:rsidRDefault="00737395" w:rsidP="00737395">
      <w:pPr>
        <w:spacing w:after="0" w:line="240" w:lineRule="auto"/>
        <w:rPr>
          <w:rFonts w:asciiTheme="majorHAnsi" w:hAnsiTheme="majorHAnsi"/>
          <w:szCs w:val="24"/>
        </w:rPr>
      </w:pPr>
      <w:r>
        <w:rPr>
          <w:rFonts w:asciiTheme="majorHAnsi" w:hAnsiTheme="majorHAnsi" w:cs="Calibri"/>
          <w:color w:val="000000"/>
          <w:szCs w:val="24"/>
        </w:rPr>
        <w:t xml:space="preserve">Yes, you can add enhancements such as links to Assignment boxes, Resources, Required Preparation etc. but this is not required. Note: If you add your evaluation dates to the eConestoga calendar, </w:t>
      </w:r>
      <w:r>
        <w:rPr>
          <w:rFonts w:asciiTheme="majorHAnsi" w:hAnsiTheme="majorHAnsi"/>
          <w:szCs w:val="24"/>
        </w:rPr>
        <w:t>make sure that any changes to evaluation dates are reflected in both places as the calendar does not communicate with the Instructional Plan.</w:t>
      </w:r>
    </w:p>
    <w:p w:rsidR="00737395" w:rsidRDefault="00737395" w:rsidP="00737395">
      <w:pPr>
        <w:pStyle w:val="Heading2"/>
        <w:rPr>
          <w:rFonts w:asciiTheme="majorHAnsi" w:eastAsiaTheme="minorEastAsia" w:hAnsiTheme="majorHAnsi"/>
          <w:szCs w:val="24"/>
        </w:rPr>
      </w:pPr>
      <w:r>
        <w:rPr>
          <w:rFonts w:asciiTheme="majorHAnsi" w:eastAsiaTheme="minorEastAsia" w:hAnsiTheme="majorHAnsi"/>
          <w:szCs w:val="24"/>
        </w:rPr>
        <w:t>When can students access their Instructional Plan?</w:t>
      </w:r>
    </w:p>
    <w:p w:rsidR="00737395" w:rsidRDefault="00737395" w:rsidP="00737395">
      <w:pPr>
        <w:autoSpaceDE w:val="0"/>
        <w:autoSpaceDN w:val="0"/>
        <w:adjustRightInd w:val="0"/>
        <w:spacing w:after="48" w:line="240" w:lineRule="auto"/>
        <w:rPr>
          <w:rFonts w:asciiTheme="majorHAnsi" w:hAnsiTheme="majorHAnsi" w:cs="Calibri"/>
          <w:color w:val="000000"/>
          <w:szCs w:val="24"/>
        </w:rPr>
      </w:pPr>
      <w:r>
        <w:rPr>
          <w:rFonts w:asciiTheme="majorHAnsi" w:hAnsiTheme="majorHAnsi" w:cs="Calibri"/>
          <w:color w:val="000000"/>
          <w:szCs w:val="24"/>
        </w:rPr>
        <w:t>The Instructional Plan should be made available on eConestoga prior to the first class so students can preview it, enter evaluation dates into their planners, and/or access it using accessibility technology (for example, a screen reader).</w:t>
      </w:r>
    </w:p>
    <w:p w:rsidR="00737395" w:rsidRDefault="00737395" w:rsidP="00737395">
      <w:pPr>
        <w:pStyle w:val="Heading2"/>
        <w:rPr>
          <w:rFonts w:asciiTheme="majorHAnsi" w:eastAsiaTheme="minorEastAsia" w:hAnsiTheme="majorHAnsi"/>
          <w:szCs w:val="24"/>
        </w:rPr>
      </w:pPr>
      <w:r>
        <w:rPr>
          <w:rFonts w:asciiTheme="majorHAnsi" w:eastAsiaTheme="minorEastAsia" w:hAnsiTheme="majorHAnsi"/>
          <w:szCs w:val="24"/>
        </w:rPr>
        <w:t>Are there events or dates that I should keep in mind as I plan?</w:t>
      </w:r>
    </w:p>
    <w:p w:rsidR="0092182C" w:rsidRDefault="00737395" w:rsidP="0092182C">
      <w:pPr>
        <w:pStyle w:val="ListParagraph"/>
        <w:numPr>
          <w:ilvl w:val="0"/>
          <w:numId w:val="10"/>
        </w:numPr>
        <w:rPr>
          <w:rFonts w:asciiTheme="majorHAnsi" w:hAnsiTheme="majorHAnsi" w:cs="Calibri"/>
          <w:color w:val="000000"/>
          <w:szCs w:val="24"/>
        </w:rPr>
      </w:pPr>
      <w:r w:rsidRPr="0092182C">
        <w:rPr>
          <w:rFonts w:asciiTheme="majorHAnsi" w:hAnsiTheme="majorHAnsi" w:cs="Calibri"/>
          <w:color w:val="000000"/>
          <w:szCs w:val="24"/>
        </w:rPr>
        <w:t xml:space="preserve">Please see </w:t>
      </w:r>
      <w:hyperlink r:id="rId8" w:history="1">
        <w:r w:rsidRPr="0092182C">
          <w:rPr>
            <w:rStyle w:val="Hyperlink"/>
            <w:rFonts w:asciiTheme="majorHAnsi" w:hAnsiTheme="majorHAnsi" w:cs="Calibri"/>
            <w:color w:val="948A54" w:themeColor="background2" w:themeShade="80"/>
            <w:szCs w:val="24"/>
          </w:rPr>
          <w:t>Academic Dates</w:t>
        </w:r>
      </w:hyperlink>
      <w:r w:rsidRPr="0092182C">
        <w:rPr>
          <w:rFonts w:asciiTheme="majorHAnsi" w:hAnsiTheme="majorHAnsi" w:cs="Calibri"/>
          <w:color w:val="948A54" w:themeColor="background2" w:themeShade="80"/>
          <w:szCs w:val="24"/>
        </w:rPr>
        <w:t xml:space="preserve">. </w:t>
      </w:r>
      <w:r w:rsidRPr="0092182C">
        <w:rPr>
          <w:rFonts w:asciiTheme="majorHAnsi" w:hAnsiTheme="majorHAnsi" w:cs="Calibri"/>
          <w:color w:val="000000"/>
          <w:szCs w:val="24"/>
        </w:rPr>
        <w:t xml:space="preserve">Be sure to account for any statutory holidays. </w:t>
      </w:r>
    </w:p>
    <w:p w:rsidR="0092182C" w:rsidRPr="0092182C" w:rsidRDefault="00737395" w:rsidP="009815CC">
      <w:pPr>
        <w:pStyle w:val="ListParagraph"/>
        <w:numPr>
          <w:ilvl w:val="0"/>
          <w:numId w:val="2"/>
        </w:numPr>
        <w:spacing w:before="0"/>
        <w:rPr>
          <w:rFonts w:asciiTheme="majorHAnsi" w:hAnsiTheme="majorHAnsi"/>
        </w:rPr>
      </w:pPr>
      <w:r w:rsidRPr="0092182C">
        <w:rPr>
          <w:rFonts w:asciiTheme="majorHAnsi" w:hAnsiTheme="majorHAnsi" w:cs="Calibri"/>
          <w:color w:val="000000"/>
          <w:szCs w:val="24"/>
        </w:rPr>
        <w:t>No student evaluations or special events (e.g., tests, presentations, quizzes, field trip, or guest speakers) can be scheduled in the weeks that the province-wide</w:t>
      </w:r>
      <w:r w:rsidRPr="0092182C">
        <w:rPr>
          <w:rFonts w:asciiTheme="majorHAnsi" w:hAnsiTheme="majorHAnsi"/>
          <w:szCs w:val="24"/>
        </w:rPr>
        <w:t xml:space="preserve"> </w:t>
      </w:r>
      <w:hyperlink r:id="rId9" w:history="1">
        <w:r w:rsidRPr="0092182C">
          <w:rPr>
            <w:rStyle w:val="Hyperlink"/>
            <w:rFonts w:asciiTheme="majorHAnsi" w:hAnsiTheme="majorHAnsi"/>
            <w:color w:val="948A54" w:themeColor="background2" w:themeShade="80"/>
            <w:szCs w:val="24"/>
          </w:rPr>
          <w:t>Key Performance Indicators</w:t>
        </w:r>
      </w:hyperlink>
      <w:r w:rsidRPr="0092182C">
        <w:rPr>
          <w:rFonts w:asciiTheme="majorHAnsi" w:hAnsiTheme="majorHAnsi"/>
          <w:color w:val="948A54" w:themeColor="background2" w:themeShade="80"/>
          <w:szCs w:val="24"/>
        </w:rPr>
        <w:t xml:space="preserve"> </w:t>
      </w:r>
      <w:r w:rsidRPr="0092182C">
        <w:rPr>
          <w:rFonts w:asciiTheme="majorHAnsi" w:hAnsiTheme="majorHAnsi" w:cs="Calibri"/>
          <w:color w:val="000000"/>
          <w:szCs w:val="24"/>
        </w:rPr>
        <w:t>(KPIs) occur, since some classes will inevitably be disrupted by this mandatory government survey.</w:t>
      </w:r>
    </w:p>
    <w:p w:rsidR="000419AF" w:rsidRPr="000419AF" w:rsidRDefault="0092182C" w:rsidP="000419AF">
      <w:pPr>
        <w:pStyle w:val="ListParagraph"/>
        <w:numPr>
          <w:ilvl w:val="0"/>
          <w:numId w:val="2"/>
        </w:numPr>
        <w:spacing w:before="0" w:after="0" w:line="240" w:lineRule="auto"/>
        <w:rPr>
          <w:rFonts w:asciiTheme="majorHAnsi" w:hAnsiTheme="majorHAnsi" w:cs="Calibri"/>
          <w:color w:val="000000"/>
          <w:szCs w:val="24"/>
        </w:rPr>
      </w:pPr>
      <w:r w:rsidRPr="0092182C">
        <w:rPr>
          <w:rFonts w:asciiTheme="majorHAnsi" w:hAnsiTheme="majorHAnsi" w:cs="Calibri"/>
          <w:color w:val="000000"/>
          <w:szCs w:val="24"/>
        </w:rPr>
        <w:t xml:space="preserve">No student evaluations can </w:t>
      </w:r>
      <w:r>
        <w:rPr>
          <w:rFonts w:asciiTheme="majorHAnsi" w:hAnsiTheme="majorHAnsi" w:cs="Calibri"/>
          <w:color w:val="000000"/>
          <w:szCs w:val="24"/>
        </w:rPr>
        <w:t>occur</w:t>
      </w:r>
      <w:r w:rsidRPr="0092182C">
        <w:rPr>
          <w:rFonts w:asciiTheme="majorHAnsi" w:hAnsiTheme="majorHAnsi" w:cs="Calibri"/>
          <w:color w:val="000000"/>
          <w:szCs w:val="24"/>
        </w:rPr>
        <w:t xml:space="preserve"> during </w:t>
      </w:r>
      <w:r w:rsidRPr="00875F79">
        <w:rPr>
          <w:rFonts w:asciiTheme="majorHAnsi" w:hAnsiTheme="majorHAnsi" w:cs="Calibri"/>
          <w:b/>
          <w:color w:val="000000"/>
          <w:szCs w:val="24"/>
        </w:rPr>
        <w:t>Student Success Week</w:t>
      </w:r>
      <w:r w:rsidRPr="0092182C">
        <w:rPr>
          <w:rFonts w:asciiTheme="majorHAnsi" w:hAnsiTheme="majorHAnsi" w:cs="Calibri"/>
          <w:color w:val="000000"/>
          <w:szCs w:val="24"/>
        </w:rPr>
        <w:t xml:space="preserve"> (Week 8 of 15</w:t>
      </w:r>
      <w:r w:rsidR="000E3EBD">
        <w:rPr>
          <w:rFonts w:asciiTheme="majorHAnsi" w:hAnsiTheme="majorHAnsi" w:cs="Calibri"/>
          <w:color w:val="000000"/>
          <w:szCs w:val="24"/>
        </w:rPr>
        <w:t xml:space="preserve"> for post-secondary programming</w:t>
      </w:r>
      <w:r w:rsidRPr="0092182C">
        <w:rPr>
          <w:rFonts w:asciiTheme="majorHAnsi" w:hAnsiTheme="majorHAnsi" w:cs="Calibri"/>
          <w:color w:val="000000"/>
          <w:szCs w:val="24"/>
        </w:rPr>
        <w:t>)</w:t>
      </w:r>
      <w:r w:rsidR="00DB483B">
        <w:rPr>
          <w:rFonts w:asciiTheme="majorHAnsi" w:hAnsiTheme="majorHAnsi" w:cs="Calibri"/>
          <w:color w:val="000000"/>
          <w:szCs w:val="24"/>
        </w:rPr>
        <w:t xml:space="preserve"> and no assignments can be due</w:t>
      </w:r>
      <w:r w:rsidRPr="0092182C">
        <w:rPr>
          <w:rFonts w:asciiTheme="majorHAnsi" w:hAnsiTheme="majorHAnsi" w:cs="Calibri"/>
          <w:color w:val="000000"/>
          <w:szCs w:val="24"/>
        </w:rPr>
        <w:t>.</w:t>
      </w:r>
      <w:r w:rsidRPr="0092182C">
        <w:rPr>
          <w:rFonts w:asciiTheme="majorHAnsi" w:hAnsiTheme="majorHAnsi"/>
        </w:rPr>
        <w:t xml:space="preserve"> This is a week in which students can catch up, rest, work, and prepare for the coming weeks. Faculty must set due dates prior to or following Week Eight. Students are not required to be on campus</w:t>
      </w:r>
      <w:r w:rsidR="000419AF">
        <w:rPr>
          <w:rFonts w:asciiTheme="majorHAnsi" w:hAnsiTheme="majorHAnsi"/>
        </w:rPr>
        <w:t>. College</w:t>
      </w:r>
      <w:r w:rsidRPr="0092182C">
        <w:rPr>
          <w:rFonts w:asciiTheme="majorHAnsi" w:hAnsiTheme="majorHAnsi"/>
        </w:rPr>
        <w:t xml:space="preserve"> support services </w:t>
      </w:r>
      <w:r w:rsidR="000419AF">
        <w:rPr>
          <w:rFonts w:asciiTheme="majorHAnsi" w:hAnsiTheme="majorHAnsi"/>
        </w:rPr>
        <w:t xml:space="preserve">will be open. </w:t>
      </w:r>
      <w:r w:rsidR="000419AF">
        <w:rPr>
          <w:rFonts w:asciiTheme="majorHAnsi" w:hAnsiTheme="majorHAnsi" w:cs="Calibri"/>
          <w:color w:val="000000"/>
          <w:szCs w:val="24"/>
        </w:rPr>
        <w:t>Students can use the results from any assessments done in the first 7 weeks, along with the formative feedback provided, to take advantage of remedial activities in Week Eight.</w:t>
      </w:r>
    </w:p>
    <w:p w:rsidR="0092182C" w:rsidRPr="000419AF" w:rsidRDefault="000419AF" w:rsidP="000419AF">
      <w:pPr>
        <w:spacing w:before="0"/>
        <w:rPr>
          <w:rFonts w:asciiTheme="majorHAnsi" w:hAnsiTheme="majorHAnsi"/>
        </w:rPr>
      </w:pPr>
      <w:r>
        <w:rPr>
          <w:rFonts w:asciiTheme="majorHAnsi" w:hAnsiTheme="majorHAnsi"/>
        </w:rPr>
        <w:br w:type="page"/>
      </w:r>
    </w:p>
    <w:p w:rsidR="00737395" w:rsidRDefault="004C2987" w:rsidP="00737395">
      <w:pPr>
        <w:pStyle w:val="Heading2"/>
        <w:rPr>
          <w:rFonts w:asciiTheme="majorHAnsi" w:eastAsiaTheme="minorEastAsia" w:hAnsiTheme="majorHAnsi"/>
        </w:rPr>
      </w:pPr>
      <w:r>
        <w:rPr>
          <w:rFonts w:asciiTheme="majorHAnsi" w:eastAsiaTheme="minorEastAsia" w:hAnsiTheme="majorHAnsi"/>
        </w:rPr>
        <w:lastRenderedPageBreak/>
        <w:t>On what days should I schedule my evaluations?</w:t>
      </w:r>
    </w:p>
    <w:p w:rsidR="004C2987" w:rsidRDefault="00737395" w:rsidP="00737395">
      <w:pPr>
        <w:pStyle w:val="Default"/>
        <w:rPr>
          <w:rFonts w:asciiTheme="majorHAnsi" w:hAnsiTheme="majorHAnsi"/>
        </w:rPr>
      </w:pPr>
      <w:r>
        <w:rPr>
          <w:rFonts w:asciiTheme="majorHAnsi" w:hAnsiTheme="majorHAnsi"/>
        </w:rPr>
        <w:t xml:space="preserve">One of the first things you need to do when creating your Instructional Plan is to determine where evaluations will be placed. </w:t>
      </w:r>
      <w:r w:rsidR="004C2987">
        <w:rPr>
          <w:rFonts w:asciiTheme="majorHAnsi" w:hAnsiTheme="majorHAnsi"/>
        </w:rPr>
        <w:t>Here are some things to consider:</w:t>
      </w:r>
    </w:p>
    <w:p w:rsidR="004C2987" w:rsidRDefault="004C2987" w:rsidP="004C2987">
      <w:pPr>
        <w:pStyle w:val="ListParagraph"/>
        <w:numPr>
          <w:ilvl w:val="0"/>
          <w:numId w:val="12"/>
        </w:numPr>
        <w:spacing w:before="0" w:after="0" w:line="240" w:lineRule="auto"/>
        <w:rPr>
          <w:rFonts w:asciiTheme="majorHAnsi" w:hAnsiTheme="majorHAnsi" w:cs="Calibri"/>
          <w:color w:val="000000"/>
          <w:szCs w:val="24"/>
        </w:rPr>
      </w:pPr>
      <w:r>
        <w:rPr>
          <w:rFonts w:asciiTheme="majorHAnsi" w:hAnsiTheme="majorHAnsi" w:cs="Calibri"/>
          <w:color w:val="000000"/>
          <w:szCs w:val="24"/>
        </w:rPr>
        <w:t xml:space="preserve">In most courses, it is customary to have approximately 50% of the course evaluations before Student Success Week (Week 8) and 50% after. </w:t>
      </w:r>
    </w:p>
    <w:p w:rsidR="003F4607" w:rsidRPr="0006667B" w:rsidRDefault="0006667B" w:rsidP="00DD575A">
      <w:pPr>
        <w:pStyle w:val="Default"/>
        <w:numPr>
          <w:ilvl w:val="0"/>
          <w:numId w:val="12"/>
        </w:numPr>
        <w:spacing w:before="0"/>
        <w:rPr>
          <w:rFonts w:asciiTheme="majorHAnsi" w:hAnsiTheme="majorHAnsi"/>
        </w:rPr>
      </w:pPr>
      <w:r w:rsidRPr="0006667B">
        <w:rPr>
          <w:rFonts w:asciiTheme="majorHAnsi" w:hAnsiTheme="majorHAnsi"/>
        </w:rPr>
        <w:t xml:space="preserve">Faculty should meet as a program team to discuss evaluation plans prior to the semester start as per the </w:t>
      </w:r>
      <w:hyperlink r:id="rId10" w:history="1">
        <w:r w:rsidRPr="0006667B">
          <w:rPr>
            <w:rStyle w:val="Hyperlink"/>
            <w:rFonts w:asciiTheme="majorHAnsi" w:hAnsiTheme="majorHAnsi"/>
            <w:color w:val="948A54" w:themeColor="background2" w:themeShade="80"/>
          </w:rPr>
          <w:t>Evaluation of Student Learning Policy and Procedure</w:t>
        </w:r>
      </w:hyperlink>
      <w:r w:rsidRPr="0006667B">
        <w:rPr>
          <w:rFonts w:asciiTheme="majorHAnsi" w:hAnsiTheme="majorHAnsi"/>
        </w:rPr>
        <w:t xml:space="preserve">. </w:t>
      </w:r>
      <w:r>
        <w:rPr>
          <w:rFonts w:asciiTheme="majorHAnsi" w:hAnsiTheme="majorHAnsi"/>
        </w:rPr>
        <w:t xml:space="preserve"> </w:t>
      </w:r>
      <w:r w:rsidR="003F4607" w:rsidRPr="0006667B">
        <w:rPr>
          <w:rFonts w:asciiTheme="majorHAnsi" w:hAnsiTheme="majorHAnsi"/>
        </w:rPr>
        <w:t>It is important to ensure the total number of major tests or assignments in a semester across all courses are appropriately distributed. For example, if every course has a major evaluation in Week Seven, students will be overwhelmed. Faculty teams should continue to work together in scheduling their evaluations in a way that will optimize student success.</w:t>
      </w:r>
    </w:p>
    <w:p w:rsidR="004C2987" w:rsidRDefault="003F4607" w:rsidP="004C2987">
      <w:pPr>
        <w:pStyle w:val="Default"/>
        <w:numPr>
          <w:ilvl w:val="0"/>
          <w:numId w:val="12"/>
        </w:numPr>
        <w:rPr>
          <w:rFonts w:asciiTheme="majorHAnsi" w:hAnsiTheme="majorHAnsi"/>
        </w:rPr>
      </w:pPr>
      <w:r>
        <w:rPr>
          <w:rFonts w:asciiTheme="majorHAnsi" w:hAnsiTheme="majorHAnsi"/>
        </w:rPr>
        <w:t>A</w:t>
      </w:r>
      <w:r w:rsidR="00737395">
        <w:rPr>
          <w:rFonts w:asciiTheme="majorHAnsi" w:hAnsiTheme="majorHAnsi"/>
        </w:rPr>
        <w:t xml:space="preserve"> final exam might take up the entire class period. A test might require an hour of class time. Schedule </w:t>
      </w:r>
      <w:r w:rsidR="004C2987">
        <w:rPr>
          <w:rFonts w:asciiTheme="majorHAnsi" w:hAnsiTheme="majorHAnsi"/>
        </w:rPr>
        <w:t>this time</w:t>
      </w:r>
      <w:r w:rsidR="00737395">
        <w:rPr>
          <w:rFonts w:asciiTheme="majorHAnsi" w:hAnsiTheme="majorHAnsi"/>
        </w:rPr>
        <w:t xml:space="preserve"> in as well as any review and debriefing time before starting to determine what key concepts you will work on each class. </w:t>
      </w:r>
    </w:p>
    <w:p w:rsidR="004C2987" w:rsidRDefault="003F4607" w:rsidP="004C2987">
      <w:pPr>
        <w:pStyle w:val="Default"/>
        <w:numPr>
          <w:ilvl w:val="0"/>
          <w:numId w:val="12"/>
        </w:numPr>
        <w:rPr>
          <w:rFonts w:asciiTheme="majorHAnsi" w:hAnsiTheme="majorHAnsi"/>
        </w:rPr>
      </w:pPr>
      <w:r>
        <w:rPr>
          <w:rFonts w:asciiTheme="majorHAnsi" w:hAnsiTheme="majorHAnsi"/>
        </w:rPr>
        <w:t>A</w:t>
      </w:r>
      <w:r w:rsidR="00737395">
        <w:rPr>
          <w:rFonts w:asciiTheme="majorHAnsi" w:hAnsiTheme="majorHAnsi"/>
        </w:rPr>
        <w:t xml:space="preserve"> major assignment will require class time to overview, review, and debrief so also plan for this use of time</w:t>
      </w:r>
      <w:r w:rsidR="00AF7F64">
        <w:rPr>
          <w:rFonts w:asciiTheme="majorHAnsi" w:hAnsiTheme="majorHAnsi"/>
        </w:rPr>
        <w:t>.</w:t>
      </w:r>
    </w:p>
    <w:p w:rsidR="004C2987" w:rsidRDefault="003F4607" w:rsidP="00AC63B5">
      <w:pPr>
        <w:pStyle w:val="Default"/>
        <w:numPr>
          <w:ilvl w:val="0"/>
          <w:numId w:val="12"/>
        </w:numPr>
        <w:rPr>
          <w:rFonts w:asciiTheme="majorHAnsi" w:hAnsiTheme="majorHAnsi"/>
        </w:rPr>
      </w:pPr>
      <w:r w:rsidRPr="004C2987">
        <w:rPr>
          <w:rFonts w:asciiTheme="majorHAnsi" w:hAnsiTheme="majorHAnsi"/>
        </w:rPr>
        <w:t>Be</w:t>
      </w:r>
      <w:r w:rsidR="00737395" w:rsidRPr="004C2987">
        <w:rPr>
          <w:rFonts w:asciiTheme="majorHAnsi" w:hAnsiTheme="majorHAnsi"/>
        </w:rPr>
        <w:t xml:space="preserve"> sure to </w:t>
      </w:r>
      <w:r w:rsidR="0018732D">
        <w:rPr>
          <w:rFonts w:asciiTheme="majorHAnsi" w:hAnsiTheme="majorHAnsi"/>
        </w:rPr>
        <w:t>plan</w:t>
      </w:r>
      <w:r w:rsidR="00737395" w:rsidRPr="004C2987">
        <w:rPr>
          <w:rFonts w:asciiTheme="majorHAnsi" w:hAnsiTheme="majorHAnsi"/>
        </w:rPr>
        <w:t xml:space="preserve"> time to return the marked items in a timely manner. </w:t>
      </w:r>
    </w:p>
    <w:p w:rsidR="004C2987" w:rsidRDefault="004C2987" w:rsidP="004C2987">
      <w:pPr>
        <w:pStyle w:val="Heading2"/>
        <w:rPr>
          <w:rFonts w:asciiTheme="majorHAnsi" w:eastAsiaTheme="minorEastAsia" w:hAnsiTheme="majorHAnsi"/>
        </w:rPr>
      </w:pPr>
      <w:r>
        <w:rPr>
          <w:rFonts w:asciiTheme="majorHAnsi" w:eastAsiaTheme="minorEastAsia" w:hAnsiTheme="majorHAnsi"/>
        </w:rPr>
        <w:t>What else should I consider?</w:t>
      </w:r>
    </w:p>
    <w:p w:rsidR="00737395" w:rsidRDefault="00737395" w:rsidP="00737395">
      <w:pPr>
        <w:pStyle w:val="Default"/>
        <w:numPr>
          <w:ilvl w:val="0"/>
          <w:numId w:val="2"/>
        </w:numPr>
        <w:spacing w:before="0"/>
        <w:rPr>
          <w:rFonts w:asciiTheme="majorHAnsi" w:hAnsiTheme="majorHAnsi"/>
        </w:rPr>
      </w:pPr>
      <w:r>
        <w:rPr>
          <w:rFonts w:asciiTheme="majorHAnsi" w:hAnsiTheme="majorHAnsi"/>
        </w:rPr>
        <w:t xml:space="preserve">Students </w:t>
      </w:r>
      <w:r w:rsidR="0092182C">
        <w:rPr>
          <w:rFonts w:asciiTheme="majorHAnsi" w:hAnsiTheme="majorHAnsi"/>
        </w:rPr>
        <w:t xml:space="preserve">must </w:t>
      </w:r>
      <w:r>
        <w:rPr>
          <w:rFonts w:asciiTheme="majorHAnsi" w:hAnsiTheme="majorHAnsi"/>
        </w:rPr>
        <w:t xml:space="preserve">know from the start of the semester (via the Instructional Plan) when all evaluations for their courses will occur. </w:t>
      </w:r>
      <w:r w:rsidR="004C2987">
        <w:rPr>
          <w:rFonts w:asciiTheme="majorHAnsi" w:hAnsiTheme="majorHAnsi"/>
        </w:rPr>
        <w:t xml:space="preserve">Sometimes when examining the Instructional plans for their courses they notice two mid-terms back to back. </w:t>
      </w:r>
      <w:r>
        <w:rPr>
          <w:rFonts w:asciiTheme="majorHAnsi" w:hAnsiTheme="majorHAnsi"/>
        </w:rPr>
        <w:t>It is a good idea to ask the students in Week One if they have noticed any challenges that were missed by the team</w:t>
      </w:r>
      <w:r w:rsidR="004C2987">
        <w:rPr>
          <w:rFonts w:asciiTheme="majorHAnsi" w:hAnsiTheme="majorHAnsi"/>
        </w:rPr>
        <w:t xml:space="preserve"> so you can revise this</w:t>
      </w:r>
      <w:r>
        <w:rPr>
          <w:rFonts w:asciiTheme="majorHAnsi" w:hAnsiTheme="majorHAnsi"/>
        </w:rPr>
        <w:t>.</w:t>
      </w:r>
    </w:p>
    <w:p w:rsidR="004C2987" w:rsidRDefault="004C2987" w:rsidP="00737395">
      <w:pPr>
        <w:pStyle w:val="Default"/>
        <w:numPr>
          <w:ilvl w:val="0"/>
          <w:numId w:val="2"/>
        </w:numPr>
        <w:spacing w:before="0"/>
        <w:rPr>
          <w:rFonts w:asciiTheme="majorHAnsi" w:hAnsiTheme="majorHAnsi"/>
        </w:rPr>
      </w:pPr>
      <w:r>
        <w:rPr>
          <w:rFonts w:asciiTheme="majorHAnsi" w:hAnsiTheme="majorHAnsi"/>
        </w:rPr>
        <w:t>If you change the evaluation dates, you must re-issue the Instructional Plan and highlight the change in class and via a message.</w:t>
      </w:r>
    </w:p>
    <w:p w:rsidR="00113C2C" w:rsidRDefault="00737395" w:rsidP="00FF3F4A">
      <w:pPr>
        <w:pStyle w:val="Default"/>
        <w:numPr>
          <w:ilvl w:val="0"/>
          <w:numId w:val="2"/>
        </w:numPr>
        <w:spacing w:before="0"/>
        <w:rPr>
          <w:rFonts w:asciiTheme="majorHAnsi" w:hAnsiTheme="majorHAnsi"/>
        </w:rPr>
      </w:pPr>
      <w:r w:rsidRPr="00113C2C">
        <w:rPr>
          <w:rFonts w:asciiTheme="majorHAnsi" w:hAnsiTheme="majorHAnsi"/>
        </w:rPr>
        <w:t xml:space="preserve">Those with evaluations due or happening in Week Seven and Week Fifteen should be aware that students are still attending their other classes. Week Fifteen is not an exam week though some </w:t>
      </w:r>
      <w:r w:rsidR="000419AF" w:rsidRPr="00113C2C">
        <w:rPr>
          <w:rFonts w:asciiTheme="majorHAnsi" w:hAnsiTheme="majorHAnsi"/>
        </w:rPr>
        <w:t>Schools/courses</w:t>
      </w:r>
      <w:r w:rsidRPr="00113C2C">
        <w:rPr>
          <w:rFonts w:asciiTheme="majorHAnsi" w:hAnsiTheme="majorHAnsi"/>
        </w:rPr>
        <w:t xml:space="preserve"> may have exams in that week.</w:t>
      </w:r>
    </w:p>
    <w:p w:rsidR="00113C2C" w:rsidRPr="00113C2C" w:rsidRDefault="00113C2C" w:rsidP="00FF3F4A">
      <w:pPr>
        <w:pStyle w:val="Default"/>
        <w:numPr>
          <w:ilvl w:val="0"/>
          <w:numId w:val="2"/>
        </w:numPr>
        <w:spacing w:before="0"/>
        <w:rPr>
          <w:rFonts w:asciiTheme="majorHAnsi" w:hAnsiTheme="majorHAnsi"/>
        </w:rPr>
      </w:pPr>
      <w:r w:rsidRPr="00113C2C">
        <w:rPr>
          <w:rFonts w:asciiTheme="majorHAnsi" w:hAnsiTheme="majorHAnsi"/>
        </w:rPr>
        <w:t>During Student Success Week, faculty should be checking their email, eConestoga, and voicemail regularly, in case students have left queries.  If on vacation, an appropriate auto-response should be set.</w:t>
      </w:r>
    </w:p>
    <w:p w:rsidR="00737395" w:rsidRDefault="00737395" w:rsidP="00737395">
      <w:pPr>
        <w:pStyle w:val="Default"/>
        <w:numPr>
          <w:ilvl w:val="0"/>
          <w:numId w:val="2"/>
        </w:numPr>
        <w:spacing w:before="0"/>
        <w:rPr>
          <w:rFonts w:asciiTheme="majorHAnsi" w:hAnsiTheme="majorHAnsi"/>
        </w:rPr>
      </w:pPr>
      <w:r>
        <w:rPr>
          <w:rFonts w:asciiTheme="majorHAnsi" w:hAnsiTheme="majorHAnsi"/>
        </w:rPr>
        <w:t xml:space="preserve">Faculty should be sure to send their evaluation documents for any Week Nine testing to Accessibility Testing Services prior to Week Eight (Student Success Week) if they are taking that week as vacation to ensure they meet the deadline for test submission. </w:t>
      </w:r>
    </w:p>
    <w:p w:rsidR="00737395" w:rsidRDefault="00737395" w:rsidP="00737395">
      <w:pPr>
        <w:rPr>
          <w:rFonts w:asciiTheme="majorHAnsi" w:hAnsiTheme="majorHAnsi" w:cs="Calibri"/>
          <w:color w:val="000000"/>
          <w:szCs w:val="24"/>
        </w:rPr>
      </w:pPr>
      <w:r>
        <w:rPr>
          <w:rFonts w:asciiTheme="majorHAnsi" w:hAnsiTheme="majorHAnsi"/>
        </w:rPr>
        <w:br w:type="page"/>
      </w:r>
    </w:p>
    <w:p w:rsidR="00737395" w:rsidRDefault="00737395" w:rsidP="00737395">
      <w:pPr>
        <w:pStyle w:val="Heading1"/>
        <w:rPr>
          <w:rFonts w:eastAsiaTheme="minorEastAsia"/>
        </w:rPr>
      </w:pPr>
      <w:bookmarkStart w:id="2" w:name="_Toc503794696"/>
      <w:bookmarkStart w:id="3" w:name="_Toc480381096"/>
      <w:r>
        <w:rPr>
          <w:rFonts w:eastAsiaTheme="minorEastAsia"/>
        </w:rPr>
        <w:lastRenderedPageBreak/>
        <w:t>Sample Instructional Plan</w:t>
      </w:r>
      <w:bookmarkEnd w:id="2"/>
      <w:bookmarkEnd w:id="3"/>
    </w:p>
    <w:p w:rsidR="00737395" w:rsidRDefault="00737395" w:rsidP="00483EB2">
      <w:pPr>
        <w:pStyle w:val="Heading2"/>
        <w:rPr>
          <w:lang w:eastAsia="en-CA"/>
        </w:rPr>
      </w:pPr>
      <w:r>
        <w:rPr>
          <w:lang w:eastAsia="en-CA"/>
        </w:rPr>
        <w:t>Instructional Plan for Fall 201</w:t>
      </w:r>
      <w:r w:rsidR="003F4607">
        <w:rPr>
          <w:lang w:eastAsia="en-CA"/>
        </w:rPr>
        <w:t>8</w:t>
      </w:r>
      <w:r>
        <w:rPr>
          <w:lang w:eastAsia="en-CA"/>
        </w:rPr>
        <w:t xml:space="preserve"> Semester</w:t>
      </w:r>
    </w:p>
    <w:p w:rsidR="00737395" w:rsidRDefault="00737395" w:rsidP="00737395">
      <w:pPr>
        <w:rPr>
          <w:rFonts w:asciiTheme="majorHAnsi" w:hAnsiTheme="majorHAnsi" w:cs="Helvetica"/>
          <w:b/>
          <w:bCs/>
          <w:color w:val="000000"/>
          <w:szCs w:val="24"/>
          <w:shd w:val="clear" w:color="auto" w:fill="FFFFFF"/>
        </w:rPr>
      </w:pPr>
      <w:r>
        <w:rPr>
          <w:rFonts w:asciiTheme="majorHAnsi" w:hAnsiTheme="majorHAnsi" w:cs="Helvetica"/>
          <w:b/>
          <w:bCs/>
          <w:color w:val="000000"/>
          <w:szCs w:val="24"/>
          <w:shd w:val="clear" w:color="auto" w:fill="FFFFFF"/>
        </w:rPr>
        <w:t>School of ________________________</w:t>
      </w:r>
    </w:p>
    <w:p w:rsidR="00737395" w:rsidRDefault="00737395" w:rsidP="00737395">
      <w:pPr>
        <w:rPr>
          <w:rFonts w:asciiTheme="majorHAnsi" w:hAnsiTheme="majorHAnsi" w:cs="Helvetica"/>
          <w:b/>
          <w:bCs/>
          <w:color w:val="000000"/>
          <w:szCs w:val="24"/>
          <w:shd w:val="clear" w:color="auto" w:fill="FFFFFF"/>
        </w:rPr>
      </w:pPr>
      <w:r>
        <w:rPr>
          <w:rFonts w:asciiTheme="majorHAnsi" w:hAnsiTheme="majorHAnsi" w:cs="Helvetica"/>
          <w:b/>
          <w:bCs/>
          <w:color w:val="000000"/>
          <w:szCs w:val="24"/>
          <w:shd w:val="clear" w:color="auto" w:fill="FFFFFF"/>
        </w:rPr>
        <w:t>Program Name and Number ___________________________</w:t>
      </w:r>
    </w:p>
    <w:p w:rsidR="00737395" w:rsidRDefault="00737395" w:rsidP="00737395">
      <w:pPr>
        <w:rPr>
          <w:rFonts w:eastAsia="Times New Roman"/>
          <w:lang w:eastAsia="en-CA"/>
        </w:rPr>
      </w:pPr>
      <w:bookmarkStart w:id="4" w:name="_Toc480381097"/>
      <w:r>
        <w:rPr>
          <w:rFonts w:eastAsia="Times New Roman"/>
          <w:lang w:eastAsia="en-CA"/>
        </w:rPr>
        <w:t>Course Information</w:t>
      </w:r>
      <w:bookmarkEnd w:id="4"/>
    </w:p>
    <w:tbl>
      <w:tblPr>
        <w:tblW w:w="0" w:type="auto"/>
        <w:tblBorders>
          <w:top w:val="dashed" w:sz="6" w:space="0" w:color="BBBBBB"/>
          <w:left w:val="dashed" w:sz="6" w:space="0" w:color="BBBBBB"/>
          <w:bottom w:val="dashed" w:sz="6" w:space="0" w:color="BBBBBB"/>
          <w:right w:val="dashed" w:sz="6" w:space="0" w:color="BBBBBB"/>
        </w:tblBorders>
        <w:shd w:val="clear" w:color="auto" w:fill="FFFFFF"/>
        <w:tblLook w:val="04A0" w:firstRow="1" w:lastRow="0" w:firstColumn="1" w:lastColumn="0" w:noHBand="0" w:noVBand="1"/>
        <w:tblCaption w:val="Course Name and Number"/>
      </w:tblPr>
      <w:tblGrid>
        <w:gridCol w:w="1950"/>
        <w:gridCol w:w="2426"/>
      </w:tblGrid>
      <w:tr w:rsidR="00737395" w:rsidTr="00737395">
        <w:tc>
          <w:tcPr>
            <w:tcW w:w="1950" w:type="dxa"/>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15" w:type="dxa"/>
              <w:right w:w="15" w:type="dxa"/>
            </w:tcMar>
            <w:vAlign w:val="center"/>
            <w:hideMark/>
          </w:tcPr>
          <w:p w:rsidR="00737395" w:rsidRDefault="00737395">
            <w:pPr>
              <w:spacing w:after="0" w:line="240" w:lineRule="auto"/>
              <w:rPr>
                <w:rFonts w:asciiTheme="majorHAnsi" w:eastAsia="Times New Roman" w:hAnsiTheme="majorHAnsi" w:cs="Arial"/>
                <w:color w:val="000000"/>
                <w:szCs w:val="24"/>
                <w:lang w:eastAsia="en-CA"/>
              </w:rPr>
            </w:pPr>
            <w:r>
              <w:rPr>
                <w:rFonts w:asciiTheme="majorHAnsi" w:eastAsia="Times New Roman" w:hAnsiTheme="majorHAnsi" w:cs="Helvetica"/>
                <w:b/>
                <w:bCs/>
                <w:color w:val="000000"/>
                <w:szCs w:val="24"/>
                <w:lang w:eastAsia="en-CA"/>
              </w:rPr>
              <w:t>Name</w:t>
            </w:r>
          </w:p>
        </w:tc>
        <w:tc>
          <w:tcPr>
            <w:tcW w:w="0" w:type="auto"/>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15" w:type="dxa"/>
              <w:right w:w="15" w:type="dxa"/>
            </w:tcMar>
            <w:vAlign w:val="center"/>
            <w:hideMark/>
          </w:tcPr>
          <w:p w:rsidR="00737395" w:rsidRDefault="00737395">
            <w:pPr>
              <w:spacing w:after="0" w:line="240" w:lineRule="auto"/>
              <w:rPr>
                <w:rFonts w:asciiTheme="majorHAnsi" w:eastAsia="Times New Roman" w:hAnsiTheme="majorHAnsi" w:cs="Arial"/>
                <w:color w:val="000000"/>
                <w:szCs w:val="24"/>
                <w:lang w:eastAsia="en-CA"/>
              </w:rPr>
            </w:pPr>
            <w:r>
              <w:rPr>
                <w:rFonts w:asciiTheme="majorHAnsi" w:eastAsia="Times New Roman" w:hAnsiTheme="majorHAnsi" w:cs="Arial"/>
                <w:color w:val="000000"/>
                <w:szCs w:val="24"/>
                <w:lang w:eastAsia="en-CA"/>
              </w:rPr>
              <w:t xml:space="preserve">INSERT COURSE NAME </w:t>
            </w:r>
          </w:p>
        </w:tc>
      </w:tr>
      <w:tr w:rsidR="00737395" w:rsidTr="00737395">
        <w:tc>
          <w:tcPr>
            <w:tcW w:w="0" w:type="auto"/>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15" w:type="dxa"/>
              <w:right w:w="15" w:type="dxa"/>
            </w:tcMar>
            <w:vAlign w:val="center"/>
            <w:hideMark/>
          </w:tcPr>
          <w:p w:rsidR="00737395" w:rsidRDefault="00737395">
            <w:pPr>
              <w:spacing w:after="0" w:line="240" w:lineRule="auto"/>
              <w:rPr>
                <w:rFonts w:asciiTheme="majorHAnsi" w:eastAsia="Times New Roman" w:hAnsiTheme="majorHAnsi" w:cs="Arial"/>
                <w:color w:val="000000"/>
                <w:szCs w:val="24"/>
                <w:lang w:eastAsia="en-CA"/>
              </w:rPr>
            </w:pPr>
            <w:r>
              <w:rPr>
                <w:rFonts w:asciiTheme="majorHAnsi" w:eastAsia="Times New Roman" w:hAnsiTheme="majorHAnsi" w:cs="Helvetica"/>
                <w:b/>
                <w:bCs/>
                <w:color w:val="000000"/>
                <w:szCs w:val="24"/>
                <w:lang w:eastAsia="en-CA"/>
              </w:rPr>
              <w:t>Number</w:t>
            </w:r>
          </w:p>
        </w:tc>
        <w:tc>
          <w:tcPr>
            <w:tcW w:w="0" w:type="auto"/>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15" w:type="dxa"/>
              <w:right w:w="15" w:type="dxa"/>
            </w:tcMar>
            <w:vAlign w:val="center"/>
            <w:hideMark/>
          </w:tcPr>
          <w:p w:rsidR="00737395" w:rsidRDefault="00737395">
            <w:pPr>
              <w:spacing w:after="0" w:line="240" w:lineRule="auto"/>
              <w:rPr>
                <w:rFonts w:asciiTheme="majorHAnsi" w:eastAsia="Times New Roman" w:hAnsiTheme="majorHAnsi" w:cs="Arial"/>
                <w:color w:val="000000"/>
                <w:szCs w:val="24"/>
                <w:lang w:eastAsia="en-CA"/>
              </w:rPr>
            </w:pPr>
            <w:r>
              <w:rPr>
                <w:rFonts w:asciiTheme="majorHAnsi" w:eastAsia="Times New Roman" w:hAnsiTheme="majorHAnsi" w:cs="Arial"/>
                <w:color w:val="000000"/>
                <w:szCs w:val="24"/>
                <w:lang w:eastAsia="en-CA"/>
              </w:rPr>
              <w:t>INSERT COURSE #</w:t>
            </w:r>
          </w:p>
        </w:tc>
      </w:tr>
    </w:tbl>
    <w:p w:rsidR="00737395" w:rsidRDefault="00737395" w:rsidP="00737395">
      <w:pPr>
        <w:rPr>
          <w:rFonts w:eastAsia="Times New Roman"/>
          <w:lang w:eastAsia="en-CA"/>
        </w:rPr>
      </w:pPr>
      <w:r>
        <w:rPr>
          <w:rFonts w:eastAsia="Times New Roman"/>
          <w:lang w:eastAsia="en-CA"/>
        </w:rPr>
        <w:t>Faculty Information</w:t>
      </w:r>
    </w:p>
    <w:tbl>
      <w:tblPr>
        <w:tblW w:w="0" w:type="auto"/>
        <w:tblBorders>
          <w:top w:val="dashed" w:sz="6" w:space="0" w:color="BBBBBB"/>
          <w:left w:val="dashed" w:sz="6" w:space="0" w:color="BBBBBB"/>
          <w:bottom w:val="dashed" w:sz="6" w:space="0" w:color="BBBBBB"/>
          <w:right w:val="dashed" w:sz="6" w:space="0" w:color="BBBBBB"/>
        </w:tblBorders>
        <w:shd w:val="clear" w:color="auto" w:fill="FFFFFF"/>
        <w:tblLook w:val="04A0" w:firstRow="1" w:lastRow="0" w:firstColumn="1" w:lastColumn="0" w:noHBand="0" w:noVBand="1"/>
        <w:tblCaption w:val="Contact Details"/>
        <w:tblDescription w:val="Faculty contact information including &#10;Conestoga College email, office location and hours."/>
      </w:tblPr>
      <w:tblGrid>
        <w:gridCol w:w="2348"/>
        <w:gridCol w:w="2275"/>
      </w:tblGrid>
      <w:tr w:rsidR="00737395" w:rsidTr="00737395">
        <w:tc>
          <w:tcPr>
            <w:tcW w:w="1950" w:type="dxa"/>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15" w:type="dxa"/>
              <w:right w:w="15" w:type="dxa"/>
            </w:tcMar>
            <w:vAlign w:val="center"/>
            <w:hideMark/>
          </w:tcPr>
          <w:p w:rsidR="00737395" w:rsidRDefault="00575465">
            <w:pPr>
              <w:rPr>
                <w:rFonts w:asciiTheme="majorHAnsi" w:hAnsiTheme="majorHAnsi" w:cs="Arial"/>
                <w:color w:val="000000"/>
                <w:szCs w:val="24"/>
              </w:rPr>
            </w:pPr>
            <w:r>
              <w:rPr>
                <w:rFonts w:asciiTheme="majorHAnsi" w:hAnsiTheme="majorHAnsi" w:cs="Helvetica"/>
                <w:b/>
                <w:bCs/>
                <w:color w:val="000000"/>
                <w:szCs w:val="24"/>
              </w:rPr>
              <w:t>Professor/Instructor</w:t>
            </w:r>
          </w:p>
        </w:tc>
        <w:tc>
          <w:tcPr>
            <w:tcW w:w="0" w:type="auto"/>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15" w:type="dxa"/>
              <w:right w:w="15" w:type="dxa"/>
            </w:tcMar>
            <w:vAlign w:val="center"/>
            <w:hideMark/>
          </w:tcPr>
          <w:p w:rsidR="00737395" w:rsidRDefault="00737395">
            <w:pPr>
              <w:rPr>
                <w:rFonts w:asciiTheme="majorHAnsi" w:hAnsiTheme="majorHAnsi" w:cs="Arial"/>
                <w:color w:val="000000"/>
                <w:szCs w:val="24"/>
              </w:rPr>
            </w:pPr>
            <w:r>
              <w:rPr>
                <w:rFonts w:asciiTheme="majorHAnsi" w:hAnsiTheme="majorHAnsi" w:cs="Arial"/>
                <w:color w:val="000000"/>
                <w:szCs w:val="24"/>
              </w:rPr>
              <w:t>Xxx</w:t>
            </w:r>
          </w:p>
        </w:tc>
      </w:tr>
      <w:tr w:rsidR="00737395" w:rsidTr="00737395">
        <w:tc>
          <w:tcPr>
            <w:tcW w:w="0" w:type="auto"/>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15" w:type="dxa"/>
              <w:right w:w="15" w:type="dxa"/>
            </w:tcMar>
            <w:vAlign w:val="center"/>
            <w:hideMark/>
          </w:tcPr>
          <w:p w:rsidR="00737395" w:rsidRDefault="00737395">
            <w:pPr>
              <w:rPr>
                <w:rFonts w:asciiTheme="majorHAnsi" w:hAnsiTheme="majorHAnsi" w:cs="Arial"/>
                <w:color w:val="000000"/>
                <w:szCs w:val="24"/>
              </w:rPr>
            </w:pPr>
            <w:r>
              <w:rPr>
                <w:rFonts w:asciiTheme="majorHAnsi" w:hAnsiTheme="majorHAnsi" w:cs="Helvetica"/>
                <w:b/>
                <w:bCs/>
                <w:color w:val="000000"/>
                <w:szCs w:val="24"/>
              </w:rPr>
              <w:t>Email</w:t>
            </w:r>
          </w:p>
        </w:tc>
        <w:tc>
          <w:tcPr>
            <w:tcW w:w="0" w:type="auto"/>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15" w:type="dxa"/>
              <w:right w:w="15" w:type="dxa"/>
            </w:tcMar>
            <w:vAlign w:val="center"/>
            <w:hideMark/>
          </w:tcPr>
          <w:p w:rsidR="00737395" w:rsidRDefault="00737395">
            <w:pPr>
              <w:rPr>
                <w:rFonts w:asciiTheme="majorHAnsi" w:hAnsiTheme="majorHAnsi" w:cs="Arial"/>
                <w:color w:val="000000"/>
                <w:szCs w:val="24"/>
              </w:rPr>
            </w:pPr>
            <w:r>
              <w:t>xxx</w:t>
            </w:r>
            <w:hyperlink r:id="rId11" w:tgtFrame="_blank" w:history="1">
              <w:r>
                <w:rPr>
                  <w:rStyle w:val="Hyperlink"/>
                  <w:rFonts w:asciiTheme="majorHAnsi" w:hAnsiTheme="majorHAnsi" w:cs="Arial"/>
                  <w:color w:val="667A7A"/>
                  <w:szCs w:val="24"/>
                </w:rPr>
                <w:t>@conestogac.on.ca</w:t>
              </w:r>
            </w:hyperlink>
          </w:p>
        </w:tc>
      </w:tr>
      <w:tr w:rsidR="00737395" w:rsidTr="00737395">
        <w:tc>
          <w:tcPr>
            <w:tcW w:w="0" w:type="auto"/>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15" w:type="dxa"/>
              <w:right w:w="15" w:type="dxa"/>
            </w:tcMar>
            <w:vAlign w:val="center"/>
            <w:hideMark/>
          </w:tcPr>
          <w:p w:rsidR="00737395" w:rsidRDefault="00737395">
            <w:pPr>
              <w:rPr>
                <w:rFonts w:asciiTheme="majorHAnsi" w:hAnsiTheme="majorHAnsi" w:cs="Arial"/>
                <w:color w:val="000000"/>
                <w:szCs w:val="24"/>
              </w:rPr>
            </w:pPr>
            <w:r>
              <w:rPr>
                <w:rFonts w:asciiTheme="majorHAnsi" w:hAnsiTheme="majorHAnsi" w:cs="Helvetica"/>
                <w:b/>
                <w:bCs/>
                <w:color w:val="000000"/>
                <w:szCs w:val="24"/>
              </w:rPr>
              <w:t>Office Number</w:t>
            </w:r>
          </w:p>
        </w:tc>
        <w:tc>
          <w:tcPr>
            <w:tcW w:w="0" w:type="auto"/>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15" w:type="dxa"/>
              <w:right w:w="15" w:type="dxa"/>
            </w:tcMar>
            <w:vAlign w:val="center"/>
            <w:hideMark/>
          </w:tcPr>
          <w:p w:rsidR="00737395" w:rsidRDefault="00737395">
            <w:pPr>
              <w:rPr>
                <w:rFonts w:asciiTheme="majorHAnsi" w:hAnsiTheme="majorHAnsi" w:cs="Arial"/>
                <w:color w:val="000000"/>
                <w:szCs w:val="24"/>
              </w:rPr>
            </w:pPr>
            <w:r>
              <w:rPr>
                <w:rFonts w:asciiTheme="majorHAnsi" w:hAnsiTheme="majorHAnsi" w:cs="Arial"/>
                <w:color w:val="000000"/>
                <w:szCs w:val="24"/>
              </w:rPr>
              <w:t>xxx</w:t>
            </w:r>
          </w:p>
        </w:tc>
      </w:tr>
      <w:tr w:rsidR="00737395" w:rsidTr="00737395">
        <w:tc>
          <w:tcPr>
            <w:tcW w:w="0" w:type="auto"/>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15" w:type="dxa"/>
              <w:right w:w="15" w:type="dxa"/>
            </w:tcMar>
            <w:vAlign w:val="center"/>
            <w:hideMark/>
          </w:tcPr>
          <w:p w:rsidR="00737395" w:rsidRDefault="00737395">
            <w:pPr>
              <w:rPr>
                <w:rFonts w:asciiTheme="majorHAnsi" w:hAnsiTheme="majorHAnsi" w:cs="Arial"/>
                <w:color w:val="000000"/>
                <w:szCs w:val="24"/>
              </w:rPr>
            </w:pPr>
            <w:r>
              <w:rPr>
                <w:rFonts w:asciiTheme="majorHAnsi" w:hAnsiTheme="majorHAnsi" w:cs="Helvetica"/>
                <w:b/>
                <w:bCs/>
                <w:color w:val="000000"/>
                <w:szCs w:val="24"/>
              </w:rPr>
              <w:t>Office Hours</w:t>
            </w:r>
          </w:p>
        </w:tc>
        <w:tc>
          <w:tcPr>
            <w:tcW w:w="0" w:type="auto"/>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15" w:type="dxa"/>
              <w:right w:w="15" w:type="dxa"/>
            </w:tcMar>
            <w:vAlign w:val="center"/>
            <w:hideMark/>
          </w:tcPr>
          <w:p w:rsidR="00737395" w:rsidRDefault="00737395">
            <w:pPr>
              <w:rPr>
                <w:rFonts w:asciiTheme="majorHAnsi" w:hAnsiTheme="majorHAnsi" w:cs="Arial"/>
                <w:color w:val="000000"/>
                <w:szCs w:val="24"/>
              </w:rPr>
            </w:pPr>
            <w:r>
              <w:rPr>
                <w:rFonts w:asciiTheme="majorHAnsi" w:hAnsiTheme="majorHAnsi" w:cs="Arial"/>
                <w:color w:val="000000"/>
                <w:szCs w:val="24"/>
              </w:rPr>
              <w:t>Input Office Hours</w:t>
            </w:r>
          </w:p>
        </w:tc>
      </w:tr>
    </w:tbl>
    <w:p w:rsidR="00737395" w:rsidRDefault="00737395" w:rsidP="00737395">
      <w:pPr>
        <w:keepNext/>
        <w:keepLines/>
        <w:pBdr>
          <w:bottom w:val="single" w:sz="6" w:space="0" w:color="999999"/>
        </w:pBdr>
        <w:shd w:val="clear" w:color="auto" w:fill="FFFFFF"/>
        <w:spacing w:before="300" w:after="225"/>
        <w:outlineLvl w:val="1"/>
        <w:rPr>
          <w:rFonts w:asciiTheme="majorHAnsi" w:eastAsia="Times New Roman" w:hAnsiTheme="majorHAnsi" w:cs="Helvetica"/>
          <w:color w:val="3F3F3F"/>
          <w:kern w:val="36"/>
          <w:szCs w:val="24"/>
          <w:lang w:eastAsia="en-CA"/>
        </w:rPr>
      </w:pPr>
      <w:r>
        <w:rPr>
          <w:rFonts w:asciiTheme="majorHAnsi" w:eastAsia="Times New Roman" w:hAnsiTheme="majorHAnsi" w:cs="Helvetica"/>
          <w:color w:val="3F3F3F"/>
          <w:kern w:val="36"/>
          <w:szCs w:val="24"/>
          <w:lang w:eastAsia="en-CA"/>
        </w:rPr>
        <w:t>Program Specific Notes</w:t>
      </w:r>
    </w:p>
    <w:p w:rsidR="00737395" w:rsidRDefault="00737395" w:rsidP="00737395">
      <w:pPr>
        <w:rPr>
          <w:rFonts w:asciiTheme="majorHAnsi" w:hAnsiTheme="majorHAnsi" w:cs="Helvetica"/>
          <w:color w:val="000000"/>
          <w:szCs w:val="24"/>
          <w:shd w:val="clear" w:color="auto" w:fill="FFFFFF"/>
        </w:rPr>
      </w:pPr>
      <w:r>
        <w:rPr>
          <w:rFonts w:asciiTheme="majorHAnsi" w:hAnsiTheme="majorHAnsi" w:cs="Helvetica"/>
          <w:color w:val="000000"/>
          <w:szCs w:val="24"/>
          <w:shd w:val="clear" w:color="auto" w:fill="FFFFFF"/>
        </w:rPr>
        <w:t>Please familiarize yourself with the Program Handbook.  The Program Handbook contains many policies that affect your studies at Conestoga.</w:t>
      </w:r>
    </w:p>
    <w:p w:rsidR="00737395" w:rsidRDefault="00737395" w:rsidP="00737395">
      <w:pPr>
        <w:keepNext/>
        <w:keepLines/>
        <w:pBdr>
          <w:bottom w:val="single" w:sz="6" w:space="0" w:color="999999"/>
        </w:pBdr>
        <w:shd w:val="clear" w:color="auto" w:fill="FFFFFF"/>
        <w:spacing w:before="300" w:after="225"/>
        <w:outlineLvl w:val="1"/>
        <w:rPr>
          <w:rFonts w:asciiTheme="majorHAnsi" w:eastAsia="Times New Roman" w:hAnsiTheme="majorHAnsi" w:cs="Helvetica"/>
          <w:color w:val="3F3F3F"/>
          <w:kern w:val="36"/>
          <w:szCs w:val="24"/>
          <w:lang w:eastAsia="en-CA"/>
        </w:rPr>
      </w:pPr>
      <w:r>
        <w:rPr>
          <w:rFonts w:asciiTheme="majorHAnsi" w:eastAsia="Times New Roman" w:hAnsiTheme="majorHAnsi" w:cs="Helvetica"/>
          <w:color w:val="3F3F3F"/>
          <w:kern w:val="36"/>
          <w:szCs w:val="24"/>
          <w:lang w:eastAsia="en-CA"/>
        </w:rPr>
        <w:t>Course Specific Notes (Optional Section)</w:t>
      </w:r>
    </w:p>
    <w:p w:rsidR="00737395" w:rsidRDefault="00737395" w:rsidP="00737395">
      <w:pPr>
        <w:numPr>
          <w:ilvl w:val="0"/>
          <w:numId w:val="3"/>
        </w:numPr>
        <w:shd w:val="clear" w:color="auto" w:fill="FFFFFF"/>
        <w:spacing w:beforeAutospacing="1" w:after="100" w:afterAutospacing="1" w:line="240" w:lineRule="auto"/>
        <w:rPr>
          <w:rFonts w:asciiTheme="majorHAnsi" w:hAnsiTheme="majorHAnsi" w:cs="Helvetica"/>
          <w:color w:val="000000"/>
          <w:szCs w:val="24"/>
        </w:rPr>
      </w:pPr>
      <w:r>
        <w:rPr>
          <w:rFonts w:asciiTheme="majorHAnsi" w:hAnsiTheme="majorHAnsi" w:cs="Helvetica"/>
          <w:color w:val="000000"/>
          <w:szCs w:val="24"/>
        </w:rPr>
        <w:t>xxx</w:t>
      </w:r>
    </w:p>
    <w:p w:rsidR="00737395" w:rsidRDefault="00737395" w:rsidP="00737395">
      <w:pPr>
        <w:keepNext/>
        <w:keepLines/>
        <w:pBdr>
          <w:bottom w:val="single" w:sz="6" w:space="0" w:color="999999"/>
        </w:pBdr>
        <w:shd w:val="clear" w:color="auto" w:fill="FFFFFF"/>
        <w:spacing w:before="300" w:after="225"/>
        <w:outlineLvl w:val="1"/>
        <w:rPr>
          <w:rFonts w:asciiTheme="majorHAnsi" w:eastAsia="Times New Roman" w:hAnsiTheme="majorHAnsi" w:cs="Helvetica"/>
          <w:color w:val="3F3F3F"/>
          <w:kern w:val="36"/>
          <w:szCs w:val="24"/>
          <w:lang w:eastAsia="en-CA"/>
        </w:rPr>
      </w:pPr>
      <w:r>
        <w:rPr>
          <w:rFonts w:asciiTheme="majorHAnsi" w:eastAsia="Times New Roman" w:hAnsiTheme="majorHAnsi" w:cs="Helvetica"/>
          <w:color w:val="3F3F3F"/>
          <w:kern w:val="36"/>
          <w:szCs w:val="24"/>
          <w:lang w:eastAsia="en-CA"/>
        </w:rPr>
        <w:t>Evaluation Summary</w:t>
      </w:r>
    </w:p>
    <w:tbl>
      <w:tblPr>
        <w:tblW w:w="0" w:type="auto"/>
        <w:tblBorders>
          <w:top w:val="dashed" w:sz="6" w:space="0" w:color="BBBBBB"/>
          <w:left w:val="dashed" w:sz="6" w:space="0" w:color="BBBBBB"/>
          <w:bottom w:val="dashed" w:sz="6" w:space="0" w:color="BBBBBB"/>
          <w:right w:val="dashed" w:sz="6" w:space="0" w:color="BBBBBB"/>
        </w:tblBorders>
        <w:shd w:val="clear" w:color="auto" w:fill="FFFFFF"/>
        <w:tblLook w:val="04A0" w:firstRow="1" w:lastRow="0" w:firstColumn="1" w:lastColumn="0" w:noHBand="0" w:noVBand="1"/>
        <w:tblCaption w:val="Evaluation Items"/>
        <w:tblDescription w:val="Specifies the type, weight, and characteristics of the assessments within this course."/>
      </w:tblPr>
      <w:tblGrid>
        <w:gridCol w:w="8353"/>
        <w:gridCol w:w="991"/>
      </w:tblGrid>
      <w:tr w:rsidR="00737395" w:rsidTr="00737395">
        <w:tc>
          <w:tcPr>
            <w:tcW w:w="8353" w:type="dxa"/>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15" w:type="dxa"/>
              <w:right w:w="15" w:type="dxa"/>
            </w:tcMar>
            <w:vAlign w:val="center"/>
            <w:hideMark/>
          </w:tcPr>
          <w:p w:rsidR="00737395" w:rsidRDefault="00737395">
            <w:pPr>
              <w:rPr>
                <w:rFonts w:asciiTheme="majorHAnsi" w:hAnsiTheme="majorHAnsi" w:cs="Arial"/>
                <w:color w:val="000000"/>
                <w:szCs w:val="24"/>
              </w:rPr>
            </w:pPr>
            <w:r>
              <w:rPr>
                <w:rFonts w:asciiTheme="majorHAnsi" w:hAnsiTheme="majorHAnsi" w:cs="Arial"/>
                <w:color w:val="000000"/>
                <w:szCs w:val="24"/>
              </w:rPr>
              <w:t>More detail about items and weights here.</w:t>
            </w:r>
          </w:p>
        </w:tc>
        <w:tc>
          <w:tcPr>
            <w:tcW w:w="991" w:type="dxa"/>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15" w:type="dxa"/>
              <w:right w:w="15" w:type="dxa"/>
            </w:tcMar>
            <w:vAlign w:val="center"/>
            <w:hideMark/>
          </w:tcPr>
          <w:p w:rsidR="00737395" w:rsidRDefault="00737395">
            <w:pPr>
              <w:jc w:val="right"/>
              <w:rPr>
                <w:rFonts w:asciiTheme="majorHAnsi" w:hAnsiTheme="majorHAnsi" w:cs="Arial"/>
                <w:color w:val="000000"/>
                <w:szCs w:val="24"/>
              </w:rPr>
            </w:pPr>
            <w:r>
              <w:rPr>
                <w:rFonts w:asciiTheme="majorHAnsi" w:hAnsiTheme="majorHAnsi" w:cs="Arial"/>
                <w:color w:val="000000"/>
                <w:szCs w:val="24"/>
              </w:rPr>
              <w:t>%</w:t>
            </w:r>
          </w:p>
        </w:tc>
      </w:tr>
      <w:tr w:rsidR="00737395" w:rsidTr="00737395">
        <w:tc>
          <w:tcPr>
            <w:tcW w:w="8353" w:type="dxa"/>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15" w:type="dxa"/>
              <w:right w:w="15" w:type="dxa"/>
            </w:tcMar>
            <w:vAlign w:val="center"/>
            <w:hideMark/>
          </w:tcPr>
          <w:p w:rsidR="00737395" w:rsidRDefault="00737395">
            <w:pPr>
              <w:rPr>
                <w:rFonts w:asciiTheme="majorHAnsi" w:hAnsiTheme="majorHAnsi" w:cs="Arial"/>
                <w:color w:val="000000"/>
                <w:szCs w:val="24"/>
              </w:rPr>
            </w:pPr>
            <w:r>
              <w:rPr>
                <w:rFonts w:asciiTheme="majorHAnsi" w:hAnsiTheme="majorHAnsi" w:cs="Arial"/>
                <w:color w:val="000000"/>
                <w:szCs w:val="24"/>
              </w:rPr>
              <w:t>Total</w:t>
            </w:r>
          </w:p>
        </w:tc>
        <w:tc>
          <w:tcPr>
            <w:tcW w:w="991" w:type="dxa"/>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15" w:type="dxa"/>
              <w:right w:w="15" w:type="dxa"/>
            </w:tcMar>
            <w:vAlign w:val="center"/>
            <w:hideMark/>
          </w:tcPr>
          <w:p w:rsidR="00737395" w:rsidRDefault="00737395">
            <w:pPr>
              <w:jc w:val="right"/>
              <w:rPr>
                <w:rFonts w:asciiTheme="majorHAnsi" w:hAnsiTheme="majorHAnsi" w:cs="Arial"/>
                <w:color w:val="000000"/>
                <w:szCs w:val="24"/>
              </w:rPr>
            </w:pPr>
            <w:r>
              <w:rPr>
                <w:rFonts w:asciiTheme="majorHAnsi" w:hAnsiTheme="majorHAnsi" w:cs="Arial"/>
                <w:color w:val="000000"/>
                <w:szCs w:val="24"/>
              </w:rPr>
              <w:t>100%</w:t>
            </w:r>
          </w:p>
        </w:tc>
      </w:tr>
    </w:tbl>
    <w:p w:rsidR="00737395" w:rsidRDefault="00737395" w:rsidP="00737395">
      <w:pPr>
        <w:keepNext/>
        <w:keepLines/>
        <w:pBdr>
          <w:bottom w:val="single" w:sz="6" w:space="0" w:color="999999"/>
        </w:pBdr>
        <w:shd w:val="clear" w:color="auto" w:fill="FFFFFF"/>
        <w:spacing w:before="300" w:after="225"/>
        <w:outlineLvl w:val="1"/>
        <w:rPr>
          <w:rFonts w:asciiTheme="majorHAnsi" w:eastAsia="Times New Roman" w:hAnsiTheme="majorHAnsi" w:cs="Helvetica"/>
          <w:color w:val="3F3F3F"/>
          <w:kern w:val="36"/>
          <w:szCs w:val="24"/>
          <w:lang w:eastAsia="en-CA"/>
        </w:rPr>
      </w:pPr>
      <w:bookmarkStart w:id="5" w:name="_GoBack"/>
      <w:r>
        <w:rPr>
          <w:rFonts w:asciiTheme="majorHAnsi" w:eastAsia="Times New Roman" w:hAnsiTheme="majorHAnsi" w:cs="Helvetica"/>
          <w:color w:val="3F3F3F"/>
          <w:kern w:val="36"/>
          <w:szCs w:val="24"/>
          <w:lang w:eastAsia="en-CA"/>
        </w:rPr>
        <w:lastRenderedPageBreak/>
        <w:t xml:space="preserve">Course Schedule </w:t>
      </w:r>
    </w:p>
    <w:bookmarkEnd w:id="5"/>
    <w:p w:rsidR="00737395" w:rsidRDefault="00737395" w:rsidP="00737395">
      <w:pPr>
        <w:autoSpaceDE w:val="0"/>
        <w:autoSpaceDN w:val="0"/>
        <w:adjustRightInd w:val="0"/>
        <w:rPr>
          <w:rFonts w:asciiTheme="majorHAnsi" w:hAnsiTheme="majorHAnsi" w:cs="Helvetica"/>
          <w:color w:val="000000"/>
          <w:szCs w:val="24"/>
        </w:rPr>
      </w:pPr>
      <w:r>
        <w:rPr>
          <w:rFonts w:asciiTheme="majorHAnsi" w:hAnsiTheme="majorHAnsi" w:cs="Helvetica-Bold"/>
          <w:b/>
          <w:bCs/>
          <w:color w:val="000000"/>
          <w:szCs w:val="24"/>
        </w:rPr>
        <w:t xml:space="preserve">Note on KPIs </w:t>
      </w:r>
      <w:r>
        <w:rPr>
          <w:rFonts w:asciiTheme="majorHAnsi" w:hAnsiTheme="majorHAnsi" w:cs="Helvetica"/>
          <w:color w:val="000000"/>
          <w:szCs w:val="24"/>
        </w:rPr>
        <w:t xml:space="preserve">- No in-class student evaluations (e.g. tests, presentations, or quizzes) or special events (e.g. field trips, or guest speakers) can be scheduled in the week that the province-wide </w:t>
      </w:r>
      <w:r>
        <w:rPr>
          <w:rFonts w:asciiTheme="majorHAnsi" w:hAnsiTheme="majorHAnsi" w:cs="Helvetica"/>
          <w:color w:val="9A6B00"/>
          <w:szCs w:val="24"/>
        </w:rPr>
        <w:t xml:space="preserve">Key Performance Indicators (KPIs) </w:t>
      </w:r>
      <w:r>
        <w:rPr>
          <w:rFonts w:asciiTheme="majorHAnsi" w:hAnsiTheme="majorHAnsi" w:cs="Helvetica"/>
          <w:color w:val="000000"/>
          <w:szCs w:val="24"/>
        </w:rPr>
        <w:t>occur since some classes will inevitably be disrupted by this mandatory survey of student satisfaction.</w:t>
      </w:r>
    </w:p>
    <w:p w:rsidR="00737395" w:rsidRDefault="00737395" w:rsidP="00737395">
      <w:pPr>
        <w:keepNext/>
        <w:keepLines/>
        <w:pBdr>
          <w:bottom w:val="single" w:sz="6" w:space="0" w:color="999999"/>
        </w:pBdr>
        <w:shd w:val="clear" w:color="auto" w:fill="FFFFFF"/>
        <w:spacing w:before="300" w:after="225"/>
        <w:outlineLvl w:val="1"/>
        <w:rPr>
          <w:rFonts w:asciiTheme="majorHAnsi" w:eastAsia="Times New Roman" w:hAnsiTheme="majorHAnsi" w:cs="Helvetica"/>
          <w:color w:val="3F3F3F"/>
          <w:kern w:val="36"/>
          <w:szCs w:val="24"/>
          <w:lang w:eastAsia="en-CA"/>
        </w:rPr>
      </w:pPr>
      <w:r>
        <w:rPr>
          <w:rFonts w:asciiTheme="majorHAnsi" w:eastAsia="Times New Roman" w:hAnsiTheme="majorHAnsi" w:cs="Helvetica"/>
          <w:color w:val="3F3F3F"/>
          <w:kern w:val="36"/>
          <w:szCs w:val="24"/>
          <w:lang w:eastAsia="en-CA"/>
        </w:rPr>
        <w:t xml:space="preserve"> (Note: The grid lines do not appear within the actual eConestoga template)</w:t>
      </w:r>
    </w:p>
    <w:tbl>
      <w:tblPr>
        <w:tblW w:w="9386" w:type="dxa"/>
        <w:tblBorders>
          <w:top w:val="dashed" w:sz="6" w:space="0" w:color="BBBBBB"/>
          <w:left w:val="dashed" w:sz="6" w:space="0" w:color="BBBBBB"/>
          <w:bottom w:val="dashed" w:sz="6" w:space="0" w:color="BBBBBB"/>
          <w:right w:val="dashed" w:sz="6" w:space="0" w:color="BBBBBB"/>
        </w:tblBorders>
        <w:shd w:val="clear" w:color="auto" w:fill="FFFFFF"/>
        <w:tblLook w:val="04A0" w:firstRow="1" w:lastRow="0" w:firstColumn="1" w:lastColumn="0" w:noHBand="0" w:noVBand="1"/>
        <w:tblCaption w:val="Weekly Schedule"/>
        <w:tblDescription w:val="Specifies the course learning outcomes, key concepts, required preparation, and assessments due in week 1 of the course."/>
      </w:tblPr>
      <w:tblGrid>
        <w:gridCol w:w="1301"/>
        <w:gridCol w:w="105"/>
        <w:gridCol w:w="46"/>
        <w:gridCol w:w="7934"/>
      </w:tblGrid>
      <w:tr w:rsidR="00737395" w:rsidTr="00737395">
        <w:tc>
          <w:tcPr>
            <w:tcW w:w="1301" w:type="dxa"/>
            <w:tcBorders>
              <w:top w:val="dashed" w:sz="6" w:space="0" w:color="BBBBBB"/>
              <w:left w:val="dashed" w:sz="6" w:space="0" w:color="BBBBBB"/>
              <w:bottom w:val="dashed" w:sz="6" w:space="0" w:color="BBBBBB"/>
              <w:right w:val="dashed" w:sz="6" w:space="0" w:color="BBBBBB"/>
            </w:tcBorders>
            <w:shd w:val="clear" w:color="auto" w:fill="595959"/>
            <w:tcMar>
              <w:top w:w="30" w:type="dxa"/>
              <w:left w:w="30" w:type="dxa"/>
              <w:bottom w:w="30" w:type="dxa"/>
              <w:right w:w="30" w:type="dxa"/>
            </w:tcMar>
            <w:hideMark/>
          </w:tcPr>
          <w:p w:rsidR="00737395" w:rsidRDefault="00737395">
            <w:pPr>
              <w:spacing w:before="90" w:after="180"/>
              <w:jc w:val="center"/>
              <w:rPr>
                <w:rFonts w:asciiTheme="majorHAnsi" w:hAnsiTheme="majorHAnsi" w:cs="Arial"/>
                <w:b/>
                <w:bCs/>
                <w:color w:val="FFFFFF"/>
                <w:szCs w:val="24"/>
              </w:rPr>
            </w:pPr>
            <w:r>
              <w:rPr>
                <w:rFonts w:asciiTheme="majorHAnsi" w:hAnsiTheme="majorHAnsi" w:cs="Arial"/>
                <w:b/>
                <w:bCs/>
                <w:color w:val="FFFFFF"/>
                <w:szCs w:val="24"/>
              </w:rPr>
              <w:t>September</w:t>
            </w:r>
          </w:p>
          <w:p w:rsidR="00737395" w:rsidRDefault="00737395">
            <w:pPr>
              <w:spacing w:before="90" w:after="180"/>
              <w:jc w:val="center"/>
              <w:rPr>
                <w:rFonts w:asciiTheme="majorHAnsi" w:hAnsiTheme="majorHAnsi" w:cs="Arial"/>
                <w:b/>
                <w:bCs/>
                <w:color w:val="FFFFFF"/>
                <w:szCs w:val="24"/>
              </w:rPr>
            </w:pPr>
            <w:r>
              <w:rPr>
                <w:rFonts w:asciiTheme="majorHAnsi" w:hAnsiTheme="majorHAnsi" w:cs="Arial"/>
                <w:b/>
                <w:bCs/>
                <w:color w:val="FFFFFF"/>
                <w:szCs w:val="24"/>
              </w:rPr>
              <w:t>5-8</w:t>
            </w:r>
          </w:p>
        </w:tc>
        <w:tc>
          <w:tcPr>
            <w:tcW w:w="0" w:type="auto"/>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15" w:type="dxa"/>
              <w:right w:w="15" w:type="dxa"/>
            </w:tcMar>
            <w:vAlign w:val="center"/>
            <w:hideMark/>
          </w:tcPr>
          <w:p w:rsidR="00737395" w:rsidRDefault="00737395">
            <w:pPr>
              <w:rPr>
                <w:rFonts w:asciiTheme="majorHAnsi" w:hAnsiTheme="majorHAnsi" w:cs="Arial"/>
                <w:color w:val="000000"/>
                <w:szCs w:val="24"/>
              </w:rPr>
            </w:pPr>
            <w:r>
              <w:rPr>
                <w:rFonts w:asciiTheme="majorHAnsi" w:hAnsiTheme="majorHAnsi" w:cs="Arial"/>
                <w:color w:val="000000"/>
                <w:szCs w:val="24"/>
              </w:rPr>
              <w:t> </w:t>
            </w:r>
          </w:p>
        </w:tc>
        <w:tc>
          <w:tcPr>
            <w:tcW w:w="0" w:type="auto"/>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15" w:type="dxa"/>
              <w:right w:w="15" w:type="dxa"/>
            </w:tcMar>
            <w:vAlign w:val="center"/>
            <w:hideMark/>
          </w:tcPr>
          <w:p w:rsidR="00737395" w:rsidRDefault="00737395">
            <w:pPr>
              <w:rPr>
                <w:rFonts w:asciiTheme="majorHAnsi" w:hAnsiTheme="majorHAnsi" w:cs="Arial"/>
                <w:color w:val="000000"/>
                <w:szCs w:val="24"/>
              </w:rPr>
            </w:pPr>
          </w:p>
        </w:tc>
        <w:tc>
          <w:tcPr>
            <w:tcW w:w="7934" w:type="dxa"/>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15" w:type="dxa"/>
              <w:right w:w="15" w:type="dxa"/>
            </w:tcMar>
            <w:vAlign w:val="center"/>
            <w:hideMark/>
          </w:tcPr>
          <w:p w:rsidR="00737395" w:rsidRDefault="00737395">
            <w:pPr>
              <w:keepNext/>
              <w:keepLines/>
              <w:spacing w:after="0"/>
              <w:outlineLvl w:val="2"/>
              <w:rPr>
                <w:rFonts w:asciiTheme="majorHAnsi" w:eastAsiaTheme="majorEastAsia" w:hAnsiTheme="majorHAnsi" w:cs="Helvetica"/>
                <w:b/>
                <w:bCs/>
                <w:caps/>
                <w:color w:val="946D33"/>
                <w:szCs w:val="24"/>
              </w:rPr>
            </w:pPr>
            <w:r>
              <w:rPr>
                <w:rFonts w:asciiTheme="majorHAnsi" w:eastAsiaTheme="majorEastAsia" w:hAnsiTheme="majorHAnsi" w:cs="Helvetica"/>
                <w:caps/>
                <w:color w:val="946D33"/>
                <w:szCs w:val="24"/>
              </w:rPr>
              <w:t>WEEK 1</w:t>
            </w:r>
          </w:p>
        </w:tc>
      </w:tr>
      <w:tr w:rsidR="00737395" w:rsidTr="00737395">
        <w:tc>
          <w:tcPr>
            <w:tcW w:w="0" w:type="auto"/>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15" w:type="dxa"/>
              <w:right w:w="15" w:type="dxa"/>
            </w:tcMar>
            <w:vAlign w:val="center"/>
            <w:hideMark/>
          </w:tcPr>
          <w:p w:rsidR="00737395" w:rsidRDefault="00737395">
            <w:pPr>
              <w:rPr>
                <w:rFonts w:asciiTheme="majorHAnsi" w:eastAsiaTheme="majorEastAsia" w:hAnsiTheme="majorHAnsi" w:cs="Helvetica"/>
                <w:b/>
                <w:bCs/>
                <w:caps/>
                <w:color w:val="946D33"/>
                <w:szCs w:val="24"/>
              </w:rPr>
            </w:pPr>
          </w:p>
        </w:tc>
        <w:tc>
          <w:tcPr>
            <w:tcW w:w="0" w:type="auto"/>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15" w:type="dxa"/>
              <w:right w:w="15" w:type="dxa"/>
            </w:tcMar>
            <w:vAlign w:val="center"/>
            <w:hideMark/>
          </w:tcPr>
          <w:p w:rsidR="00737395" w:rsidRDefault="00737395">
            <w:pPr>
              <w:spacing w:before="0" w:after="0"/>
              <w:rPr>
                <w:sz w:val="20"/>
              </w:rPr>
            </w:pPr>
          </w:p>
        </w:tc>
        <w:tc>
          <w:tcPr>
            <w:tcW w:w="0" w:type="auto"/>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15" w:type="dxa"/>
              <w:right w:w="15" w:type="dxa"/>
            </w:tcMar>
            <w:vAlign w:val="center"/>
            <w:hideMark/>
          </w:tcPr>
          <w:p w:rsidR="00737395" w:rsidRDefault="00737395">
            <w:pPr>
              <w:spacing w:before="0" w:after="0"/>
              <w:rPr>
                <w:sz w:val="20"/>
              </w:rPr>
            </w:pPr>
          </w:p>
        </w:tc>
        <w:tc>
          <w:tcPr>
            <w:tcW w:w="7934" w:type="dxa"/>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15" w:type="dxa"/>
              <w:right w:w="15" w:type="dxa"/>
            </w:tcMar>
            <w:vAlign w:val="center"/>
            <w:hideMark/>
          </w:tcPr>
          <w:p w:rsidR="00737395" w:rsidRDefault="00737395">
            <w:pPr>
              <w:keepNext/>
              <w:keepLines/>
              <w:spacing w:after="0"/>
              <w:outlineLvl w:val="3"/>
              <w:rPr>
                <w:rFonts w:asciiTheme="majorHAnsi" w:eastAsiaTheme="majorEastAsia" w:hAnsiTheme="majorHAnsi" w:cs="Arial"/>
                <w:i/>
                <w:iCs/>
                <w:caps/>
                <w:color w:val="595959"/>
                <w:szCs w:val="24"/>
              </w:rPr>
            </w:pPr>
            <w:r>
              <w:rPr>
                <w:rFonts w:asciiTheme="majorHAnsi" w:eastAsiaTheme="majorEastAsia" w:hAnsiTheme="majorHAnsi" w:cs="Arial"/>
                <w:i/>
                <w:iCs/>
                <w:caps/>
                <w:color w:val="595959"/>
                <w:szCs w:val="24"/>
              </w:rPr>
              <w:t>KEY CONCEPTS</w:t>
            </w:r>
          </w:p>
        </w:tc>
      </w:tr>
      <w:tr w:rsidR="00737395" w:rsidTr="00737395">
        <w:tc>
          <w:tcPr>
            <w:tcW w:w="0" w:type="auto"/>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15" w:type="dxa"/>
              <w:right w:w="15" w:type="dxa"/>
            </w:tcMar>
            <w:vAlign w:val="center"/>
            <w:hideMark/>
          </w:tcPr>
          <w:p w:rsidR="00737395" w:rsidRDefault="00737395">
            <w:pPr>
              <w:rPr>
                <w:rFonts w:asciiTheme="majorHAnsi" w:eastAsiaTheme="majorEastAsia" w:hAnsiTheme="majorHAnsi" w:cs="Arial"/>
                <w:i/>
                <w:iCs/>
                <w:caps/>
                <w:color w:val="595959"/>
                <w:szCs w:val="24"/>
              </w:rPr>
            </w:pPr>
          </w:p>
        </w:tc>
        <w:tc>
          <w:tcPr>
            <w:tcW w:w="0" w:type="auto"/>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15" w:type="dxa"/>
              <w:right w:w="15" w:type="dxa"/>
            </w:tcMar>
            <w:vAlign w:val="center"/>
            <w:hideMark/>
          </w:tcPr>
          <w:p w:rsidR="00737395" w:rsidRDefault="00737395">
            <w:pPr>
              <w:spacing w:before="0" w:after="0"/>
              <w:rPr>
                <w:sz w:val="20"/>
              </w:rPr>
            </w:pPr>
          </w:p>
        </w:tc>
        <w:tc>
          <w:tcPr>
            <w:tcW w:w="0" w:type="auto"/>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15" w:type="dxa"/>
              <w:right w:w="15" w:type="dxa"/>
            </w:tcMar>
            <w:vAlign w:val="center"/>
            <w:hideMark/>
          </w:tcPr>
          <w:p w:rsidR="00737395" w:rsidRDefault="00737395">
            <w:pPr>
              <w:spacing w:before="0" w:after="0"/>
              <w:rPr>
                <w:sz w:val="20"/>
              </w:rPr>
            </w:pPr>
          </w:p>
        </w:tc>
        <w:tc>
          <w:tcPr>
            <w:tcW w:w="7934" w:type="dxa"/>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15" w:type="dxa"/>
              <w:right w:w="15" w:type="dxa"/>
            </w:tcMar>
            <w:vAlign w:val="center"/>
            <w:hideMark/>
          </w:tcPr>
          <w:p w:rsidR="00737395" w:rsidRDefault="00737395">
            <w:pPr>
              <w:keepNext/>
              <w:keepLines/>
              <w:spacing w:after="0"/>
              <w:outlineLvl w:val="3"/>
              <w:rPr>
                <w:rFonts w:asciiTheme="majorHAnsi" w:eastAsiaTheme="majorEastAsia" w:hAnsiTheme="majorHAnsi" w:cs="Arial"/>
                <w:i/>
                <w:iCs/>
                <w:caps/>
                <w:color w:val="595959"/>
                <w:szCs w:val="24"/>
              </w:rPr>
            </w:pPr>
            <w:r>
              <w:rPr>
                <w:rFonts w:asciiTheme="majorHAnsi" w:eastAsiaTheme="majorEastAsia" w:hAnsiTheme="majorHAnsi" w:cs="Arial"/>
                <w:i/>
                <w:iCs/>
                <w:caps/>
                <w:color w:val="595959"/>
                <w:szCs w:val="24"/>
              </w:rPr>
              <w:t>REQUIRED PREPARATION</w:t>
            </w:r>
          </w:p>
        </w:tc>
      </w:tr>
      <w:tr w:rsidR="00737395" w:rsidTr="00737395">
        <w:tc>
          <w:tcPr>
            <w:tcW w:w="1301" w:type="dxa"/>
            <w:tcBorders>
              <w:top w:val="dashed" w:sz="6" w:space="0" w:color="BBBBBB"/>
              <w:left w:val="dashed" w:sz="6" w:space="0" w:color="BBBBBB"/>
              <w:bottom w:val="dashed" w:sz="6" w:space="0" w:color="BBBBBB"/>
              <w:right w:val="dashed" w:sz="6" w:space="0" w:color="BBBBBB"/>
            </w:tcBorders>
            <w:shd w:val="clear" w:color="auto" w:fill="595959"/>
            <w:tcMar>
              <w:top w:w="30" w:type="dxa"/>
              <w:left w:w="30" w:type="dxa"/>
              <w:bottom w:w="30" w:type="dxa"/>
              <w:right w:w="30" w:type="dxa"/>
            </w:tcMar>
            <w:hideMark/>
          </w:tcPr>
          <w:p w:rsidR="00737395" w:rsidRDefault="00737395">
            <w:pPr>
              <w:spacing w:before="90" w:after="180"/>
              <w:jc w:val="center"/>
              <w:rPr>
                <w:rFonts w:asciiTheme="majorHAnsi" w:hAnsiTheme="majorHAnsi" w:cs="Arial"/>
                <w:b/>
                <w:bCs/>
                <w:color w:val="FFFFFF"/>
                <w:szCs w:val="24"/>
              </w:rPr>
            </w:pPr>
            <w:r>
              <w:rPr>
                <w:rFonts w:asciiTheme="majorHAnsi" w:hAnsiTheme="majorHAnsi" w:cs="Arial"/>
                <w:b/>
                <w:bCs/>
                <w:color w:val="FFFFFF"/>
                <w:szCs w:val="24"/>
              </w:rPr>
              <w:t>September 11-15</w:t>
            </w:r>
          </w:p>
        </w:tc>
        <w:tc>
          <w:tcPr>
            <w:tcW w:w="0" w:type="auto"/>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15" w:type="dxa"/>
              <w:right w:w="15" w:type="dxa"/>
            </w:tcMar>
            <w:vAlign w:val="center"/>
            <w:hideMark/>
          </w:tcPr>
          <w:p w:rsidR="00737395" w:rsidRDefault="00737395">
            <w:pPr>
              <w:rPr>
                <w:rFonts w:asciiTheme="majorHAnsi" w:hAnsiTheme="majorHAnsi" w:cs="Arial"/>
                <w:color w:val="000000"/>
                <w:szCs w:val="24"/>
              </w:rPr>
            </w:pPr>
            <w:r>
              <w:rPr>
                <w:rFonts w:asciiTheme="majorHAnsi" w:hAnsiTheme="majorHAnsi" w:cs="Arial"/>
                <w:color w:val="000000"/>
                <w:szCs w:val="24"/>
              </w:rPr>
              <w:t> </w:t>
            </w:r>
          </w:p>
        </w:tc>
        <w:tc>
          <w:tcPr>
            <w:tcW w:w="0" w:type="auto"/>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15" w:type="dxa"/>
              <w:right w:w="15" w:type="dxa"/>
            </w:tcMar>
            <w:vAlign w:val="center"/>
            <w:hideMark/>
          </w:tcPr>
          <w:p w:rsidR="00737395" w:rsidRDefault="00737395">
            <w:pPr>
              <w:rPr>
                <w:rFonts w:asciiTheme="majorHAnsi" w:hAnsiTheme="majorHAnsi" w:cs="Arial"/>
                <w:color w:val="000000"/>
                <w:szCs w:val="24"/>
              </w:rPr>
            </w:pPr>
          </w:p>
        </w:tc>
        <w:tc>
          <w:tcPr>
            <w:tcW w:w="7934" w:type="dxa"/>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15" w:type="dxa"/>
              <w:right w:w="15" w:type="dxa"/>
            </w:tcMar>
            <w:vAlign w:val="center"/>
            <w:hideMark/>
          </w:tcPr>
          <w:p w:rsidR="00737395" w:rsidRDefault="00737395">
            <w:pPr>
              <w:keepNext/>
              <w:keepLines/>
              <w:spacing w:after="0"/>
              <w:outlineLvl w:val="2"/>
              <w:rPr>
                <w:rFonts w:asciiTheme="majorHAnsi" w:eastAsiaTheme="majorEastAsia" w:hAnsiTheme="majorHAnsi" w:cs="Helvetica"/>
                <w:b/>
                <w:bCs/>
                <w:caps/>
                <w:color w:val="946D33"/>
                <w:szCs w:val="24"/>
              </w:rPr>
            </w:pPr>
            <w:r>
              <w:rPr>
                <w:rFonts w:asciiTheme="majorHAnsi" w:eastAsiaTheme="majorEastAsia" w:hAnsiTheme="majorHAnsi" w:cs="Helvetica"/>
                <w:caps/>
                <w:color w:val="946D33"/>
                <w:szCs w:val="24"/>
              </w:rPr>
              <w:t>WEEK 2</w:t>
            </w:r>
          </w:p>
        </w:tc>
      </w:tr>
      <w:tr w:rsidR="00737395" w:rsidTr="00737395">
        <w:tc>
          <w:tcPr>
            <w:tcW w:w="0" w:type="auto"/>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15" w:type="dxa"/>
              <w:right w:w="15" w:type="dxa"/>
            </w:tcMar>
            <w:vAlign w:val="center"/>
            <w:hideMark/>
          </w:tcPr>
          <w:p w:rsidR="00737395" w:rsidRDefault="00737395">
            <w:pPr>
              <w:rPr>
                <w:rFonts w:asciiTheme="majorHAnsi" w:eastAsiaTheme="majorEastAsia" w:hAnsiTheme="majorHAnsi" w:cs="Helvetica"/>
                <w:b/>
                <w:bCs/>
                <w:caps/>
                <w:color w:val="946D33"/>
                <w:szCs w:val="24"/>
              </w:rPr>
            </w:pPr>
          </w:p>
        </w:tc>
        <w:tc>
          <w:tcPr>
            <w:tcW w:w="0" w:type="auto"/>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15" w:type="dxa"/>
              <w:right w:w="15" w:type="dxa"/>
            </w:tcMar>
            <w:vAlign w:val="center"/>
            <w:hideMark/>
          </w:tcPr>
          <w:p w:rsidR="00737395" w:rsidRDefault="00737395">
            <w:pPr>
              <w:spacing w:before="0" w:after="0"/>
              <w:rPr>
                <w:sz w:val="20"/>
              </w:rPr>
            </w:pPr>
          </w:p>
        </w:tc>
        <w:tc>
          <w:tcPr>
            <w:tcW w:w="0" w:type="auto"/>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15" w:type="dxa"/>
              <w:right w:w="15" w:type="dxa"/>
            </w:tcMar>
            <w:vAlign w:val="center"/>
            <w:hideMark/>
          </w:tcPr>
          <w:p w:rsidR="00737395" w:rsidRDefault="00737395">
            <w:pPr>
              <w:spacing w:before="0" w:after="0"/>
              <w:rPr>
                <w:sz w:val="20"/>
              </w:rPr>
            </w:pPr>
          </w:p>
        </w:tc>
        <w:tc>
          <w:tcPr>
            <w:tcW w:w="7934" w:type="dxa"/>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15" w:type="dxa"/>
              <w:right w:w="15" w:type="dxa"/>
            </w:tcMar>
            <w:vAlign w:val="center"/>
            <w:hideMark/>
          </w:tcPr>
          <w:p w:rsidR="00737395" w:rsidRDefault="00737395">
            <w:pPr>
              <w:keepNext/>
              <w:keepLines/>
              <w:spacing w:after="0"/>
              <w:outlineLvl w:val="3"/>
              <w:rPr>
                <w:rFonts w:asciiTheme="majorHAnsi" w:eastAsiaTheme="majorEastAsia" w:hAnsiTheme="majorHAnsi" w:cs="Arial"/>
                <w:i/>
                <w:iCs/>
                <w:caps/>
                <w:color w:val="595959"/>
                <w:szCs w:val="24"/>
              </w:rPr>
            </w:pPr>
            <w:r>
              <w:rPr>
                <w:rFonts w:asciiTheme="majorHAnsi" w:eastAsiaTheme="majorEastAsia" w:hAnsiTheme="majorHAnsi" w:cs="Arial"/>
                <w:i/>
                <w:iCs/>
                <w:caps/>
                <w:color w:val="595959"/>
                <w:szCs w:val="24"/>
              </w:rPr>
              <w:t>KEY CONCEPTS</w:t>
            </w:r>
          </w:p>
        </w:tc>
      </w:tr>
      <w:tr w:rsidR="00737395" w:rsidTr="00737395">
        <w:tc>
          <w:tcPr>
            <w:tcW w:w="0" w:type="auto"/>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15" w:type="dxa"/>
              <w:right w:w="15" w:type="dxa"/>
            </w:tcMar>
            <w:vAlign w:val="center"/>
            <w:hideMark/>
          </w:tcPr>
          <w:p w:rsidR="00737395" w:rsidRDefault="00737395">
            <w:pPr>
              <w:rPr>
                <w:rFonts w:asciiTheme="majorHAnsi" w:eastAsiaTheme="majorEastAsia" w:hAnsiTheme="majorHAnsi" w:cs="Arial"/>
                <w:i/>
                <w:iCs/>
                <w:caps/>
                <w:color w:val="595959"/>
                <w:szCs w:val="24"/>
              </w:rPr>
            </w:pPr>
          </w:p>
        </w:tc>
        <w:tc>
          <w:tcPr>
            <w:tcW w:w="0" w:type="auto"/>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15" w:type="dxa"/>
              <w:right w:w="15" w:type="dxa"/>
            </w:tcMar>
            <w:vAlign w:val="center"/>
            <w:hideMark/>
          </w:tcPr>
          <w:p w:rsidR="00737395" w:rsidRDefault="00737395">
            <w:pPr>
              <w:spacing w:before="0" w:after="0"/>
              <w:rPr>
                <w:sz w:val="20"/>
              </w:rPr>
            </w:pPr>
          </w:p>
        </w:tc>
        <w:tc>
          <w:tcPr>
            <w:tcW w:w="0" w:type="auto"/>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15" w:type="dxa"/>
              <w:right w:w="15" w:type="dxa"/>
            </w:tcMar>
            <w:vAlign w:val="center"/>
            <w:hideMark/>
          </w:tcPr>
          <w:p w:rsidR="00737395" w:rsidRDefault="00737395">
            <w:pPr>
              <w:spacing w:before="0" w:after="0"/>
              <w:rPr>
                <w:sz w:val="20"/>
              </w:rPr>
            </w:pPr>
          </w:p>
        </w:tc>
        <w:tc>
          <w:tcPr>
            <w:tcW w:w="7934" w:type="dxa"/>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15" w:type="dxa"/>
              <w:right w:w="15" w:type="dxa"/>
            </w:tcMar>
            <w:vAlign w:val="center"/>
            <w:hideMark/>
          </w:tcPr>
          <w:p w:rsidR="00737395" w:rsidRDefault="00737395">
            <w:pPr>
              <w:keepNext/>
              <w:keepLines/>
              <w:spacing w:after="0"/>
              <w:outlineLvl w:val="3"/>
              <w:rPr>
                <w:rFonts w:asciiTheme="majorHAnsi" w:eastAsiaTheme="majorEastAsia" w:hAnsiTheme="majorHAnsi" w:cs="Arial"/>
                <w:i/>
                <w:iCs/>
                <w:caps/>
                <w:color w:val="595959"/>
                <w:szCs w:val="24"/>
              </w:rPr>
            </w:pPr>
            <w:r>
              <w:rPr>
                <w:rFonts w:asciiTheme="majorHAnsi" w:eastAsiaTheme="majorEastAsia" w:hAnsiTheme="majorHAnsi" w:cs="Arial"/>
                <w:i/>
                <w:iCs/>
                <w:caps/>
                <w:color w:val="595959"/>
                <w:szCs w:val="24"/>
              </w:rPr>
              <w:t>REQUIRED PREPARATION</w:t>
            </w:r>
          </w:p>
        </w:tc>
      </w:tr>
      <w:tr w:rsidR="00737395" w:rsidTr="00737395">
        <w:tc>
          <w:tcPr>
            <w:tcW w:w="0" w:type="auto"/>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15" w:type="dxa"/>
              <w:right w:w="15" w:type="dxa"/>
            </w:tcMar>
            <w:vAlign w:val="center"/>
            <w:hideMark/>
          </w:tcPr>
          <w:p w:rsidR="00737395" w:rsidRDefault="00737395">
            <w:pPr>
              <w:rPr>
                <w:rFonts w:asciiTheme="majorHAnsi" w:eastAsiaTheme="majorEastAsia" w:hAnsiTheme="majorHAnsi" w:cs="Arial"/>
                <w:i/>
                <w:iCs/>
                <w:caps/>
                <w:color w:val="595959"/>
                <w:szCs w:val="24"/>
              </w:rPr>
            </w:pPr>
          </w:p>
        </w:tc>
        <w:tc>
          <w:tcPr>
            <w:tcW w:w="0" w:type="auto"/>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15" w:type="dxa"/>
              <w:right w:w="15" w:type="dxa"/>
            </w:tcMar>
            <w:vAlign w:val="center"/>
            <w:hideMark/>
          </w:tcPr>
          <w:p w:rsidR="00737395" w:rsidRDefault="00737395">
            <w:pPr>
              <w:spacing w:before="0" w:after="0"/>
              <w:rPr>
                <w:sz w:val="20"/>
              </w:rPr>
            </w:pPr>
          </w:p>
        </w:tc>
        <w:tc>
          <w:tcPr>
            <w:tcW w:w="0" w:type="auto"/>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15" w:type="dxa"/>
              <w:right w:w="15" w:type="dxa"/>
            </w:tcMar>
            <w:vAlign w:val="center"/>
            <w:hideMark/>
          </w:tcPr>
          <w:p w:rsidR="00737395" w:rsidRDefault="00737395">
            <w:pPr>
              <w:spacing w:before="0" w:after="0"/>
              <w:rPr>
                <w:sz w:val="20"/>
              </w:rPr>
            </w:pPr>
          </w:p>
        </w:tc>
        <w:tc>
          <w:tcPr>
            <w:tcW w:w="7934" w:type="dxa"/>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15" w:type="dxa"/>
              <w:right w:w="15" w:type="dxa"/>
            </w:tcMar>
            <w:vAlign w:val="center"/>
          </w:tcPr>
          <w:p w:rsidR="00737395" w:rsidRDefault="00737395" w:rsidP="00166E5E">
            <w:pPr>
              <w:numPr>
                <w:ilvl w:val="0"/>
                <w:numId w:val="4"/>
              </w:numPr>
              <w:spacing w:beforeAutospacing="1" w:after="100" w:afterAutospacing="1" w:line="240" w:lineRule="auto"/>
              <w:rPr>
                <w:rFonts w:asciiTheme="majorHAnsi" w:hAnsiTheme="majorHAnsi" w:cs="Arial"/>
                <w:color w:val="000000"/>
                <w:szCs w:val="24"/>
              </w:rPr>
            </w:pPr>
          </w:p>
        </w:tc>
      </w:tr>
      <w:tr w:rsidR="00737395" w:rsidTr="00737395">
        <w:tc>
          <w:tcPr>
            <w:tcW w:w="0" w:type="auto"/>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15" w:type="dxa"/>
              <w:right w:w="15" w:type="dxa"/>
            </w:tcMar>
            <w:vAlign w:val="center"/>
            <w:hideMark/>
          </w:tcPr>
          <w:p w:rsidR="00737395" w:rsidRDefault="00737395" w:rsidP="00166E5E">
            <w:pPr>
              <w:numPr>
                <w:ilvl w:val="0"/>
                <w:numId w:val="4"/>
              </w:numPr>
              <w:spacing w:beforeAutospacing="1" w:after="100" w:afterAutospacing="1" w:line="240" w:lineRule="auto"/>
              <w:rPr>
                <w:rFonts w:asciiTheme="majorHAnsi" w:hAnsiTheme="majorHAnsi" w:cs="Arial"/>
                <w:color w:val="000000"/>
                <w:szCs w:val="24"/>
              </w:rPr>
            </w:pPr>
          </w:p>
        </w:tc>
        <w:tc>
          <w:tcPr>
            <w:tcW w:w="0" w:type="auto"/>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15" w:type="dxa"/>
              <w:right w:w="15" w:type="dxa"/>
            </w:tcMar>
            <w:vAlign w:val="center"/>
            <w:hideMark/>
          </w:tcPr>
          <w:p w:rsidR="00737395" w:rsidRDefault="00737395">
            <w:pPr>
              <w:spacing w:before="0" w:after="0"/>
              <w:rPr>
                <w:sz w:val="20"/>
              </w:rPr>
            </w:pPr>
          </w:p>
        </w:tc>
        <w:tc>
          <w:tcPr>
            <w:tcW w:w="0" w:type="auto"/>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15" w:type="dxa"/>
              <w:right w:w="15" w:type="dxa"/>
            </w:tcMar>
            <w:vAlign w:val="center"/>
            <w:hideMark/>
          </w:tcPr>
          <w:p w:rsidR="00737395" w:rsidRDefault="00737395">
            <w:pPr>
              <w:spacing w:before="0" w:after="0"/>
              <w:rPr>
                <w:sz w:val="20"/>
              </w:rPr>
            </w:pPr>
          </w:p>
        </w:tc>
        <w:tc>
          <w:tcPr>
            <w:tcW w:w="7934" w:type="dxa"/>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15" w:type="dxa"/>
              <w:right w:w="15" w:type="dxa"/>
            </w:tcMar>
            <w:vAlign w:val="center"/>
            <w:hideMark/>
          </w:tcPr>
          <w:p w:rsidR="00737395" w:rsidRDefault="00737395">
            <w:pPr>
              <w:keepNext/>
              <w:keepLines/>
              <w:spacing w:after="0"/>
              <w:outlineLvl w:val="3"/>
              <w:rPr>
                <w:rFonts w:asciiTheme="majorHAnsi" w:eastAsiaTheme="majorEastAsia" w:hAnsiTheme="majorHAnsi" w:cs="Arial"/>
                <w:i/>
                <w:iCs/>
                <w:caps/>
                <w:color w:val="595959"/>
                <w:szCs w:val="24"/>
              </w:rPr>
            </w:pPr>
            <w:r>
              <w:rPr>
                <w:rFonts w:asciiTheme="majorHAnsi" w:eastAsiaTheme="majorEastAsia" w:hAnsiTheme="majorHAnsi" w:cs="Arial"/>
                <w:i/>
                <w:iCs/>
                <w:caps/>
                <w:color w:val="595959"/>
                <w:szCs w:val="24"/>
              </w:rPr>
              <w:t>Evaluation</w:t>
            </w:r>
          </w:p>
        </w:tc>
      </w:tr>
      <w:tr w:rsidR="00737395" w:rsidTr="00737395">
        <w:tc>
          <w:tcPr>
            <w:tcW w:w="1301" w:type="dxa"/>
            <w:tcBorders>
              <w:top w:val="dashed" w:sz="6" w:space="0" w:color="BBBBBB"/>
              <w:left w:val="dashed" w:sz="6" w:space="0" w:color="BBBBBB"/>
              <w:bottom w:val="dashed" w:sz="6" w:space="0" w:color="BBBBBB"/>
              <w:right w:val="dashed" w:sz="6" w:space="0" w:color="BBBBBB"/>
            </w:tcBorders>
            <w:shd w:val="clear" w:color="auto" w:fill="A8377A"/>
            <w:tcMar>
              <w:top w:w="30" w:type="dxa"/>
              <w:left w:w="30" w:type="dxa"/>
              <w:bottom w:w="30" w:type="dxa"/>
              <w:right w:w="30" w:type="dxa"/>
            </w:tcMar>
            <w:hideMark/>
          </w:tcPr>
          <w:p w:rsidR="00737395" w:rsidRDefault="00737395">
            <w:pPr>
              <w:jc w:val="center"/>
              <w:rPr>
                <w:rFonts w:asciiTheme="majorHAnsi" w:hAnsiTheme="majorHAnsi" w:cs="Arial"/>
                <w:b/>
                <w:bCs/>
                <w:color w:val="FFFFFF"/>
                <w:szCs w:val="24"/>
              </w:rPr>
            </w:pPr>
            <w:r>
              <w:rPr>
                <w:rFonts w:asciiTheme="majorHAnsi" w:hAnsiTheme="majorHAnsi" w:cs="Arial"/>
                <w:b/>
                <w:bCs/>
                <w:color w:val="FFFFFF"/>
                <w:szCs w:val="24"/>
              </w:rPr>
              <w:t>Due</w:t>
            </w:r>
            <w:r>
              <w:rPr>
                <w:rFonts w:asciiTheme="majorHAnsi" w:hAnsiTheme="majorHAnsi" w:cs="Arial"/>
                <w:b/>
                <w:bCs/>
                <w:color w:val="FFFFFF"/>
                <w:szCs w:val="24"/>
              </w:rPr>
              <w:br/>
              <w:t>September 15</w:t>
            </w:r>
          </w:p>
        </w:tc>
        <w:tc>
          <w:tcPr>
            <w:tcW w:w="0" w:type="auto"/>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15" w:type="dxa"/>
              <w:right w:w="15" w:type="dxa"/>
            </w:tcMar>
            <w:vAlign w:val="center"/>
            <w:hideMark/>
          </w:tcPr>
          <w:p w:rsidR="00737395" w:rsidRDefault="00737395">
            <w:pPr>
              <w:rPr>
                <w:rFonts w:asciiTheme="majorHAnsi" w:hAnsiTheme="majorHAnsi" w:cs="Arial"/>
                <w:b/>
                <w:bCs/>
                <w:color w:val="FFFFFF"/>
                <w:szCs w:val="24"/>
              </w:rPr>
            </w:pPr>
          </w:p>
        </w:tc>
        <w:tc>
          <w:tcPr>
            <w:tcW w:w="0" w:type="auto"/>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15" w:type="dxa"/>
              <w:right w:w="15" w:type="dxa"/>
            </w:tcMar>
            <w:vAlign w:val="center"/>
            <w:hideMark/>
          </w:tcPr>
          <w:p w:rsidR="00737395" w:rsidRDefault="00737395">
            <w:pPr>
              <w:spacing w:before="0" w:after="0"/>
              <w:rPr>
                <w:sz w:val="20"/>
              </w:rPr>
            </w:pPr>
          </w:p>
        </w:tc>
        <w:tc>
          <w:tcPr>
            <w:tcW w:w="7934" w:type="dxa"/>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15" w:type="dxa"/>
              <w:right w:w="15" w:type="dxa"/>
            </w:tcMar>
            <w:vAlign w:val="center"/>
            <w:hideMark/>
          </w:tcPr>
          <w:p w:rsidR="00737395" w:rsidRDefault="00737395">
            <w:pPr>
              <w:spacing w:beforeAutospacing="1" w:after="100" w:afterAutospacing="1" w:line="240" w:lineRule="auto"/>
              <w:rPr>
                <w:rFonts w:asciiTheme="majorHAnsi" w:hAnsiTheme="majorHAnsi" w:cs="Arial"/>
                <w:color w:val="000000"/>
                <w:szCs w:val="24"/>
              </w:rPr>
            </w:pPr>
            <w:r>
              <w:rPr>
                <w:rFonts w:asciiTheme="majorHAnsi" w:hAnsiTheme="majorHAnsi" w:cs="Arial"/>
                <w:color w:val="000000"/>
                <w:szCs w:val="24"/>
              </w:rPr>
              <w:t>Quiz One</w:t>
            </w:r>
          </w:p>
        </w:tc>
      </w:tr>
    </w:tbl>
    <w:p w:rsidR="00737395" w:rsidRDefault="00737395" w:rsidP="00737395">
      <w:pPr>
        <w:rPr>
          <w:rFonts w:asciiTheme="majorHAnsi" w:hAnsiTheme="majorHAnsi"/>
          <w:szCs w:val="24"/>
        </w:rPr>
      </w:pPr>
    </w:p>
    <w:p w:rsidR="00B672FA" w:rsidRPr="000419AF" w:rsidRDefault="00B672FA" w:rsidP="00737395">
      <w:pPr>
        <w:rPr>
          <w:rFonts w:asciiTheme="majorHAnsi" w:hAnsiTheme="majorHAnsi"/>
          <w:szCs w:val="24"/>
        </w:rPr>
      </w:pPr>
    </w:p>
    <w:sectPr w:rsidR="00B672FA" w:rsidRPr="000419A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9AF" w:rsidRDefault="000419AF" w:rsidP="000419AF">
      <w:pPr>
        <w:spacing w:before="0" w:after="0" w:line="240" w:lineRule="auto"/>
      </w:pPr>
      <w:r>
        <w:separator/>
      </w:r>
    </w:p>
  </w:endnote>
  <w:endnote w:type="continuationSeparator" w:id="0">
    <w:p w:rsidR="000419AF" w:rsidRDefault="000419AF" w:rsidP="000419A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412035"/>
      <w:docPartObj>
        <w:docPartGallery w:val="Page Numbers (Bottom of Page)"/>
        <w:docPartUnique/>
      </w:docPartObj>
    </w:sdtPr>
    <w:sdtEndPr>
      <w:rPr>
        <w:noProof/>
      </w:rPr>
    </w:sdtEndPr>
    <w:sdtContent>
      <w:p w:rsidR="000419AF" w:rsidRDefault="000419AF">
        <w:pPr>
          <w:pStyle w:val="Footer"/>
          <w:jc w:val="right"/>
        </w:pPr>
        <w:r>
          <w:fldChar w:fldCharType="begin"/>
        </w:r>
        <w:r>
          <w:instrText xml:space="preserve"> PAGE   \* MERGEFORMAT </w:instrText>
        </w:r>
        <w:r>
          <w:fldChar w:fldCharType="separate"/>
        </w:r>
        <w:r w:rsidR="00483EB2">
          <w:rPr>
            <w:noProof/>
          </w:rPr>
          <w:t>6</w:t>
        </w:r>
        <w:r>
          <w:rPr>
            <w:noProof/>
          </w:rPr>
          <w:fldChar w:fldCharType="end"/>
        </w:r>
      </w:p>
    </w:sdtContent>
  </w:sdt>
  <w:p w:rsidR="000419AF" w:rsidRDefault="000419AF">
    <w:pPr>
      <w:pStyle w:val="Footer"/>
    </w:pPr>
    <w:r>
      <w:t>Instructional Plan Guidelines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9AF" w:rsidRDefault="000419AF" w:rsidP="000419AF">
      <w:pPr>
        <w:spacing w:before="0" w:after="0" w:line="240" w:lineRule="auto"/>
      </w:pPr>
      <w:r>
        <w:separator/>
      </w:r>
    </w:p>
  </w:footnote>
  <w:footnote w:type="continuationSeparator" w:id="0">
    <w:p w:rsidR="000419AF" w:rsidRDefault="000419AF" w:rsidP="000419A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74F94"/>
    <w:multiLevelType w:val="hybridMultilevel"/>
    <w:tmpl w:val="6DA6E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C51E8"/>
    <w:multiLevelType w:val="hybridMultilevel"/>
    <w:tmpl w:val="D2DCD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E7E19"/>
    <w:multiLevelType w:val="multilevel"/>
    <w:tmpl w:val="9EB63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241672"/>
    <w:multiLevelType w:val="multilevel"/>
    <w:tmpl w:val="7360A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3478B0"/>
    <w:multiLevelType w:val="hybridMultilevel"/>
    <w:tmpl w:val="744617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2773176"/>
    <w:multiLevelType w:val="hybridMultilevel"/>
    <w:tmpl w:val="7870C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8337D2"/>
    <w:multiLevelType w:val="hybridMultilevel"/>
    <w:tmpl w:val="789A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26244F"/>
    <w:multiLevelType w:val="hybridMultilevel"/>
    <w:tmpl w:val="6B0C1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4A548F"/>
    <w:multiLevelType w:val="hybridMultilevel"/>
    <w:tmpl w:val="70166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E637087"/>
    <w:multiLevelType w:val="hybridMultilevel"/>
    <w:tmpl w:val="55621D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2"/>
  </w:num>
  <w:num w:numId="5">
    <w:abstractNumId w:val="4"/>
  </w:num>
  <w:num w:numId="6">
    <w:abstractNumId w:val="8"/>
  </w:num>
  <w:num w:numId="7">
    <w:abstractNumId w:val="9"/>
  </w:num>
  <w:num w:numId="8">
    <w:abstractNumId w:val="1"/>
  </w:num>
  <w:num w:numId="9">
    <w:abstractNumId w:val="0"/>
  </w:num>
  <w:num w:numId="10">
    <w:abstractNumId w:val="7"/>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95"/>
    <w:rsid w:val="000419AF"/>
    <w:rsid w:val="0006667B"/>
    <w:rsid w:val="000E3EBD"/>
    <w:rsid w:val="00113C2C"/>
    <w:rsid w:val="00136921"/>
    <w:rsid w:val="00140F17"/>
    <w:rsid w:val="0018732D"/>
    <w:rsid w:val="003F4607"/>
    <w:rsid w:val="00483EB2"/>
    <w:rsid w:val="004C2987"/>
    <w:rsid w:val="00570E05"/>
    <w:rsid w:val="00575465"/>
    <w:rsid w:val="006C240A"/>
    <w:rsid w:val="00737395"/>
    <w:rsid w:val="0074555F"/>
    <w:rsid w:val="00875F79"/>
    <w:rsid w:val="0092182C"/>
    <w:rsid w:val="0093346F"/>
    <w:rsid w:val="009D7395"/>
    <w:rsid w:val="00A0288F"/>
    <w:rsid w:val="00A0724F"/>
    <w:rsid w:val="00A644CE"/>
    <w:rsid w:val="00AF7F64"/>
    <w:rsid w:val="00B672FA"/>
    <w:rsid w:val="00C05B79"/>
    <w:rsid w:val="00C35D27"/>
    <w:rsid w:val="00CD4A50"/>
    <w:rsid w:val="00DB483B"/>
    <w:rsid w:val="00EE69BA"/>
    <w:rsid w:val="00F716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68B0C-240E-40ED-B4A9-F0C630C5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395"/>
    <w:pPr>
      <w:spacing w:before="100"/>
    </w:pPr>
    <w:rPr>
      <w:rFonts w:eastAsiaTheme="minorEastAsia"/>
      <w:sz w:val="24"/>
      <w:szCs w:val="20"/>
      <w:lang w:val="en-US"/>
    </w:rPr>
  </w:style>
  <w:style w:type="paragraph" w:styleId="Heading1">
    <w:name w:val="heading 1"/>
    <w:basedOn w:val="Subtitle"/>
    <w:next w:val="Normal"/>
    <w:link w:val="Heading1Char"/>
    <w:uiPriority w:val="9"/>
    <w:qFormat/>
    <w:rsid w:val="00737395"/>
    <w:pPr>
      <w:numPr>
        <w:ilvl w:val="0"/>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line="240" w:lineRule="auto"/>
      <w:jc w:val="center"/>
      <w:outlineLvl w:val="0"/>
    </w:pPr>
    <w:rPr>
      <w:rFonts w:eastAsia="Times New Roman" w:cs="Times New Roman"/>
      <w:color w:val="FFFFFF" w:themeColor="background1"/>
      <w:sz w:val="24"/>
    </w:rPr>
  </w:style>
  <w:style w:type="paragraph" w:styleId="Heading2">
    <w:name w:val="heading 2"/>
    <w:basedOn w:val="Normal"/>
    <w:next w:val="Normal"/>
    <w:link w:val="Heading2Char"/>
    <w:uiPriority w:val="9"/>
    <w:unhideWhenUsed/>
    <w:qFormat/>
    <w:rsid w:val="0073739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jc w:val="center"/>
      <w:outlineLvl w:val="1"/>
    </w:pPr>
    <w:rPr>
      <w:rFonts w:eastAsia="Times New Roman" w:cs="Times New Roman"/>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395"/>
    <w:rPr>
      <w:rFonts w:eastAsia="Times New Roman" w:cs="Times New Roman"/>
      <w:color w:val="FFFFFF" w:themeColor="background1"/>
      <w:spacing w:val="15"/>
      <w:sz w:val="24"/>
      <w:shd w:val="clear" w:color="auto" w:fill="4F81BD" w:themeFill="accent1"/>
      <w:lang w:val="en-US"/>
    </w:rPr>
  </w:style>
  <w:style w:type="character" w:customStyle="1" w:styleId="Heading2Char">
    <w:name w:val="Heading 2 Char"/>
    <w:basedOn w:val="DefaultParagraphFont"/>
    <w:link w:val="Heading2"/>
    <w:uiPriority w:val="9"/>
    <w:rsid w:val="00737395"/>
    <w:rPr>
      <w:rFonts w:eastAsia="Times New Roman" w:cs="Times New Roman"/>
      <w:spacing w:val="15"/>
      <w:sz w:val="24"/>
      <w:szCs w:val="20"/>
      <w:shd w:val="clear" w:color="auto" w:fill="DBE5F1" w:themeFill="accent1" w:themeFillTint="33"/>
      <w:lang w:val="en-US"/>
    </w:rPr>
  </w:style>
  <w:style w:type="character" w:styleId="Hyperlink">
    <w:name w:val="Hyperlink"/>
    <w:basedOn w:val="DefaultParagraphFont"/>
    <w:uiPriority w:val="99"/>
    <w:semiHidden/>
    <w:unhideWhenUsed/>
    <w:rsid w:val="00737395"/>
    <w:rPr>
      <w:color w:val="0000FF" w:themeColor="hyperlink"/>
      <w:u w:val="single"/>
    </w:rPr>
  </w:style>
  <w:style w:type="paragraph" w:styleId="ListParagraph">
    <w:name w:val="List Paragraph"/>
    <w:basedOn w:val="Normal"/>
    <w:uiPriority w:val="34"/>
    <w:qFormat/>
    <w:rsid w:val="00737395"/>
    <w:pPr>
      <w:ind w:left="720"/>
      <w:contextualSpacing/>
    </w:pPr>
  </w:style>
  <w:style w:type="paragraph" w:customStyle="1" w:styleId="Default">
    <w:name w:val="Default"/>
    <w:rsid w:val="00737395"/>
    <w:pPr>
      <w:autoSpaceDE w:val="0"/>
      <w:autoSpaceDN w:val="0"/>
      <w:adjustRightInd w:val="0"/>
      <w:spacing w:before="100" w:after="0" w:line="240" w:lineRule="auto"/>
    </w:pPr>
    <w:rPr>
      <w:rFonts w:ascii="Calibri" w:eastAsiaTheme="minorEastAsia" w:hAnsi="Calibri" w:cs="Calibri"/>
      <w:color w:val="000000"/>
      <w:sz w:val="24"/>
      <w:szCs w:val="24"/>
      <w:lang w:val="en-US"/>
    </w:rPr>
  </w:style>
  <w:style w:type="paragraph" w:styleId="Subtitle">
    <w:name w:val="Subtitle"/>
    <w:basedOn w:val="Normal"/>
    <w:next w:val="Normal"/>
    <w:link w:val="SubtitleChar"/>
    <w:uiPriority w:val="11"/>
    <w:qFormat/>
    <w:rsid w:val="00737395"/>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737395"/>
    <w:rPr>
      <w:rFonts w:eastAsiaTheme="minorEastAsia"/>
      <w:color w:val="5A5A5A" w:themeColor="text1" w:themeTint="A5"/>
      <w:spacing w:val="15"/>
      <w:lang w:val="en-US"/>
    </w:rPr>
  </w:style>
  <w:style w:type="paragraph" w:styleId="Header">
    <w:name w:val="header"/>
    <w:basedOn w:val="Normal"/>
    <w:link w:val="HeaderChar"/>
    <w:uiPriority w:val="99"/>
    <w:unhideWhenUsed/>
    <w:rsid w:val="000419A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419AF"/>
    <w:rPr>
      <w:rFonts w:eastAsiaTheme="minorEastAsia"/>
      <w:sz w:val="24"/>
      <w:szCs w:val="20"/>
      <w:lang w:val="en-US"/>
    </w:rPr>
  </w:style>
  <w:style w:type="paragraph" w:styleId="Footer">
    <w:name w:val="footer"/>
    <w:basedOn w:val="Normal"/>
    <w:link w:val="FooterChar"/>
    <w:uiPriority w:val="99"/>
    <w:unhideWhenUsed/>
    <w:rsid w:val="000419A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419AF"/>
    <w:rPr>
      <w:rFonts w:eastAsiaTheme="minorEastAsia"/>
      <w:sz w:val="24"/>
      <w:szCs w:val="20"/>
      <w:lang w:val="en-US"/>
    </w:rPr>
  </w:style>
  <w:style w:type="paragraph" w:styleId="CommentText">
    <w:name w:val="annotation text"/>
    <w:basedOn w:val="Normal"/>
    <w:link w:val="CommentTextChar"/>
    <w:uiPriority w:val="99"/>
    <w:semiHidden/>
    <w:unhideWhenUsed/>
    <w:rsid w:val="00113C2C"/>
    <w:pPr>
      <w:spacing w:line="240" w:lineRule="auto"/>
    </w:pPr>
    <w:rPr>
      <w:sz w:val="20"/>
    </w:rPr>
  </w:style>
  <w:style w:type="character" w:customStyle="1" w:styleId="CommentTextChar">
    <w:name w:val="Comment Text Char"/>
    <w:basedOn w:val="DefaultParagraphFont"/>
    <w:link w:val="CommentText"/>
    <w:uiPriority w:val="99"/>
    <w:semiHidden/>
    <w:rsid w:val="00113C2C"/>
    <w:rPr>
      <w:rFonts w:eastAsiaTheme="minorEastAsi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81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estogac.on.ca/admissions/records/academicdates.jsp"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eConestoga@conestogac.on.ca"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me@conestogac.on.ca"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conestogac.on.ca/policies/academics.jsp" TargetMode="External"/><Relationship Id="rId4" Type="http://schemas.openxmlformats.org/officeDocument/2006/relationships/webSettings" Target="webSettings.xml"/><Relationship Id="rId9" Type="http://schemas.openxmlformats.org/officeDocument/2006/relationships/hyperlink" Target="http://www.conestogac.on.ca/research/institutional/index.j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DCC39398DE7546A7F903274BFA7B5A" ma:contentTypeVersion="1" ma:contentTypeDescription="Create a new document." ma:contentTypeScope="" ma:versionID="2e8f86d71cc2bbb81ecfc8409233fb17">
  <xsd:schema xmlns:xsd="http://www.w3.org/2001/XMLSchema" xmlns:xs="http://www.w3.org/2001/XMLSchema" xmlns:p="http://schemas.microsoft.com/office/2006/metadata/properties" xmlns:ns2="3e2fa758-d5c7-43e8-93c9-7b786a144e7e" targetNamespace="http://schemas.microsoft.com/office/2006/metadata/properties" ma:root="true" ma:fieldsID="bef68a9ea443669aa34dea5c7897dee0" ns2:_="">
    <xsd:import namespace="3e2fa758-d5c7-43e8-93c9-7b786a144e7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fa758-d5c7-43e8-93c9-7b786a144e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e2fa758-d5c7-43e8-93c9-7b786a144e7e">YHM3WN2HRAUM-1273135873-48</_dlc_DocId>
    <_dlc_DocIdUrl xmlns="3e2fa758-d5c7-43e8-93c9-7b786a144e7e">
      <Url>https://cms.conestogac.on.ca/sites/educational-technology/edtech/_layouts/15/DocIdRedir.aspx?ID=YHM3WN2HRAUM-1273135873-48</Url>
      <Description>YHM3WN2HRAUM-1273135873-48</Description>
    </_dlc_DocIdUrl>
  </documentManagement>
</p:properties>
</file>

<file path=customXml/itemProps1.xml><?xml version="1.0" encoding="utf-8"?>
<ds:datastoreItem xmlns:ds="http://schemas.openxmlformats.org/officeDocument/2006/customXml" ds:itemID="{54D5CEEB-CDA3-4714-AA02-8AA9D841FE6F}"/>
</file>

<file path=customXml/itemProps2.xml><?xml version="1.0" encoding="utf-8"?>
<ds:datastoreItem xmlns:ds="http://schemas.openxmlformats.org/officeDocument/2006/customXml" ds:itemID="{027381A1-CCE3-4A53-A8A2-6963EE0FA7A4}"/>
</file>

<file path=customXml/itemProps3.xml><?xml version="1.0" encoding="utf-8"?>
<ds:datastoreItem xmlns:ds="http://schemas.openxmlformats.org/officeDocument/2006/customXml" ds:itemID="{1789C0E2-66E2-4E2B-A152-BE54E9CC3CCC}"/>
</file>

<file path=customXml/itemProps4.xml><?xml version="1.0" encoding="utf-8"?>
<ds:datastoreItem xmlns:ds="http://schemas.openxmlformats.org/officeDocument/2006/customXml" ds:itemID="{3438B74B-2F4F-4851-92EE-C32CDD8FA446}"/>
</file>

<file path=docProps/app.xml><?xml version="1.0" encoding="utf-8"?>
<Properties xmlns="http://schemas.openxmlformats.org/officeDocument/2006/extended-properties" xmlns:vt="http://schemas.openxmlformats.org/officeDocument/2006/docPropsVTypes">
  <Template>Normal.dotm</Template>
  <TotalTime>107</TotalTime>
  <Pages>6</Pages>
  <Words>1663</Words>
  <Characters>9482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Conestoga College</Company>
  <LinksUpToDate>false</LinksUpToDate>
  <CharactersWithSpaces>11123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Brillinger</dc:creator>
  <cp:keywords/>
  <dc:description/>
  <cp:lastModifiedBy>Kathryn Brillinger</cp:lastModifiedBy>
  <cp:revision>23</cp:revision>
  <dcterms:created xsi:type="dcterms:W3CDTF">2018-03-19T14:54:00Z</dcterms:created>
  <dcterms:modified xsi:type="dcterms:W3CDTF">2018-04-02T17:51:00Z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3fda015e-575c-4459-948d-e4bacb06ce5b</vt:lpwstr>
  </property>
  <property fmtid="{D5CDD505-2E9C-101B-9397-08002B2CF9AE}" pid="3" name="ContentTypeId">
    <vt:lpwstr>0x010100EEDCC39398DE7546A7F903274BFA7B5A</vt:lpwstr>
  </property>
</Properties>
</file>